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254" w:rsidRDefault="009915CE" w:rsidP="00CE3254">
      <w:pPr>
        <w:spacing w:after="0"/>
        <w:rPr>
          <w:rFonts w:ascii="Arial" w:hAnsi="Arial" w:cs="Arial"/>
          <w:b/>
          <w:sz w:val="24"/>
          <w:szCs w:val="24"/>
        </w:rPr>
      </w:pPr>
      <w:r>
        <w:rPr>
          <w:rFonts w:ascii="Arial" w:hAnsi="Arial" w:cs="Arial"/>
          <w:b/>
          <w:sz w:val="24"/>
          <w:szCs w:val="24"/>
        </w:rPr>
        <w:t>Meeting of the Full Council - 18 July 2019</w:t>
      </w:r>
    </w:p>
    <w:p w:rsidR="00CE3254" w:rsidRDefault="008C0F2B" w:rsidP="00CE3254">
      <w:pPr>
        <w:spacing w:after="0"/>
        <w:rPr>
          <w:rFonts w:ascii="Arial" w:hAnsi="Arial" w:cs="Arial"/>
          <w:b/>
          <w:sz w:val="24"/>
          <w:szCs w:val="24"/>
        </w:rPr>
      </w:pPr>
    </w:p>
    <w:p w:rsidR="00CE3254" w:rsidRDefault="009915CE" w:rsidP="00CE3254">
      <w:pPr>
        <w:spacing w:after="0"/>
        <w:rPr>
          <w:rFonts w:ascii="Arial" w:hAnsi="Arial" w:cs="Arial"/>
          <w:b/>
          <w:sz w:val="24"/>
          <w:szCs w:val="24"/>
        </w:rPr>
      </w:pPr>
      <w:r>
        <w:rPr>
          <w:rFonts w:ascii="Arial" w:hAnsi="Arial" w:cs="Arial"/>
          <w:b/>
          <w:sz w:val="24"/>
          <w:szCs w:val="24"/>
        </w:rPr>
        <w:t xml:space="preserve">Report of the Audit, Risk and Governance Committee meeting </w:t>
      </w:r>
      <w:r w:rsidR="008C0F2B">
        <w:rPr>
          <w:rFonts w:ascii="Arial" w:hAnsi="Arial" w:cs="Arial"/>
          <w:b/>
          <w:sz w:val="24"/>
          <w:szCs w:val="24"/>
        </w:rPr>
        <w:t xml:space="preserve">held </w:t>
      </w:r>
      <w:bookmarkStart w:id="0" w:name="_GoBack"/>
      <w:bookmarkEnd w:id="0"/>
      <w:r>
        <w:rPr>
          <w:rFonts w:ascii="Arial" w:hAnsi="Arial" w:cs="Arial"/>
          <w:b/>
          <w:sz w:val="24"/>
          <w:szCs w:val="24"/>
        </w:rPr>
        <w:t>on 20 May 2019</w:t>
      </w:r>
    </w:p>
    <w:p w:rsidR="00CE3254" w:rsidRDefault="009915CE" w:rsidP="00CE3254">
      <w:pPr>
        <w:spacing w:after="0"/>
        <w:rPr>
          <w:rFonts w:ascii="Arial" w:hAnsi="Arial" w:cs="Arial"/>
          <w:b/>
          <w:sz w:val="24"/>
          <w:szCs w:val="24"/>
        </w:rPr>
      </w:pPr>
      <w:r>
        <w:rPr>
          <w:rFonts w:ascii="Arial" w:hAnsi="Arial" w:cs="Arial"/>
          <w:b/>
          <w:sz w:val="24"/>
          <w:szCs w:val="24"/>
        </w:rPr>
        <w:t>Chair: County Councillor Alan Schofield</w:t>
      </w:r>
    </w:p>
    <w:p w:rsidR="00CE3254" w:rsidRDefault="008C0F2B" w:rsidP="00CE3254">
      <w:pPr>
        <w:spacing w:after="0"/>
        <w:rPr>
          <w:rFonts w:ascii="Arial" w:hAnsi="Arial" w:cs="Arial"/>
          <w:b/>
          <w:sz w:val="24"/>
          <w:szCs w:val="24"/>
        </w:rPr>
      </w:pPr>
    </w:p>
    <w:p w:rsidR="00CE3254" w:rsidRDefault="009915CE" w:rsidP="00CE3254">
      <w:pPr>
        <w:spacing w:after="0"/>
        <w:rPr>
          <w:rFonts w:ascii="Arial" w:hAnsi="Arial" w:cs="Arial"/>
          <w:b/>
          <w:sz w:val="24"/>
          <w:szCs w:val="24"/>
        </w:rPr>
      </w:pPr>
      <w:r>
        <w:rPr>
          <w:rFonts w:ascii="Arial" w:hAnsi="Arial" w:cs="Arial"/>
          <w:b/>
          <w:sz w:val="24"/>
          <w:szCs w:val="24"/>
        </w:rPr>
        <w:t>Part I (Open to Press and Public)</w:t>
      </w:r>
    </w:p>
    <w:p w:rsidR="00CE3254" w:rsidRDefault="008C0F2B" w:rsidP="00CE3254">
      <w:pPr>
        <w:spacing w:after="0"/>
        <w:rPr>
          <w:rFonts w:ascii="Arial" w:hAnsi="Arial" w:cs="Arial"/>
          <w:b/>
          <w:sz w:val="24"/>
          <w:szCs w:val="24"/>
        </w:rPr>
      </w:pPr>
    </w:p>
    <w:p w:rsidR="00AA2821" w:rsidRPr="009915CE" w:rsidRDefault="009915CE" w:rsidP="009915CE">
      <w:pPr>
        <w:spacing w:after="0"/>
        <w:jc w:val="both"/>
        <w:rPr>
          <w:rFonts w:ascii="Arial" w:eastAsia="Times New Roman" w:hAnsi="Arial" w:cs="Arial"/>
          <w:b/>
          <w:bCs/>
          <w:sz w:val="24"/>
          <w:szCs w:val="24"/>
        </w:rPr>
      </w:pPr>
      <w:r w:rsidRPr="009915CE">
        <w:rPr>
          <w:rFonts w:ascii="Arial" w:eastAsia="Times New Roman" w:hAnsi="Arial" w:cs="Arial"/>
          <w:b/>
          <w:bCs/>
          <w:sz w:val="24"/>
          <w:szCs w:val="24"/>
        </w:rPr>
        <w:t>Internal Audit Progress Report</w:t>
      </w:r>
    </w:p>
    <w:p w:rsidR="00AA2821" w:rsidRPr="009915CE" w:rsidRDefault="008C0F2B" w:rsidP="009915CE">
      <w:pPr>
        <w:spacing w:after="0"/>
        <w:jc w:val="both"/>
        <w:rPr>
          <w:rFonts w:ascii="Arial" w:eastAsia="Times New Roman" w:hAnsi="Arial" w:cs="Arial"/>
          <w:b/>
          <w:bCs/>
          <w:sz w:val="24"/>
          <w:szCs w:val="24"/>
        </w:rPr>
      </w:pPr>
    </w:p>
    <w:p w:rsidR="00AA2821" w:rsidRPr="009915CE" w:rsidRDefault="009915CE" w:rsidP="009915CE">
      <w:pPr>
        <w:spacing w:after="0"/>
        <w:jc w:val="both"/>
        <w:rPr>
          <w:rFonts w:ascii="Arial" w:eastAsia="Times New Roman" w:hAnsi="Arial" w:cs="Arial"/>
          <w:sz w:val="24"/>
          <w:szCs w:val="24"/>
        </w:rPr>
      </w:pPr>
      <w:r w:rsidRPr="009915CE">
        <w:rPr>
          <w:rFonts w:ascii="Arial" w:eastAsia="Times New Roman" w:hAnsi="Arial" w:cs="Arial"/>
          <w:sz w:val="24"/>
          <w:szCs w:val="24"/>
        </w:rPr>
        <w:t>The Committee considered a report outlining the updates on the Internal Audit Service's work. The report included key findings, issues of concern and actions undertaken as a result of the work.</w:t>
      </w:r>
    </w:p>
    <w:p w:rsidR="00AA2821" w:rsidRPr="009915CE" w:rsidRDefault="008C0F2B" w:rsidP="009915CE">
      <w:pPr>
        <w:spacing w:after="0"/>
        <w:jc w:val="both"/>
        <w:rPr>
          <w:rFonts w:ascii="Arial" w:eastAsia="Times New Roman" w:hAnsi="Arial" w:cs="Arial"/>
          <w:sz w:val="24"/>
          <w:szCs w:val="24"/>
        </w:rPr>
      </w:pPr>
    </w:p>
    <w:p w:rsidR="00AA2821" w:rsidRPr="009915CE" w:rsidRDefault="009915CE" w:rsidP="009915CE">
      <w:pPr>
        <w:autoSpaceDE w:val="0"/>
        <w:autoSpaceDN w:val="0"/>
        <w:adjustRightInd w:val="0"/>
        <w:spacing w:after="0" w:line="240" w:lineRule="auto"/>
        <w:jc w:val="both"/>
        <w:rPr>
          <w:rFonts w:ascii="Arial" w:eastAsia="Times New Roman" w:hAnsi="Arial" w:cs="Arial"/>
          <w:bCs/>
          <w:sz w:val="24"/>
          <w:szCs w:val="24"/>
        </w:rPr>
      </w:pPr>
      <w:r w:rsidRPr="009915CE">
        <w:rPr>
          <w:rFonts w:ascii="Arial" w:eastAsia="Times New Roman" w:hAnsi="Arial" w:cs="Arial"/>
          <w:b/>
          <w:sz w:val="24"/>
          <w:szCs w:val="24"/>
        </w:rPr>
        <w:t xml:space="preserve">Resolved: </w:t>
      </w:r>
      <w:r w:rsidRPr="009915CE">
        <w:rPr>
          <w:rFonts w:ascii="Arial" w:eastAsia="Times New Roman" w:hAnsi="Arial" w:cs="Arial"/>
          <w:bCs/>
          <w:sz w:val="24"/>
          <w:szCs w:val="24"/>
        </w:rPr>
        <w:t>That the Internal Audit progress report as presented be noted.</w:t>
      </w:r>
    </w:p>
    <w:p w:rsidR="00AA2821" w:rsidRPr="009915CE" w:rsidRDefault="008C0F2B" w:rsidP="009915CE">
      <w:pPr>
        <w:autoSpaceDE w:val="0"/>
        <w:autoSpaceDN w:val="0"/>
        <w:adjustRightInd w:val="0"/>
        <w:spacing w:after="0" w:line="240" w:lineRule="auto"/>
        <w:jc w:val="both"/>
        <w:rPr>
          <w:rFonts w:ascii="Arial" w:eastAsia="Times New Roman" w:hAnsi="Arial" w:cs="Arial"/>
          <w:bCs/>
          <w:sz w:val="24"/>
          <w:szCs w:val="24"/>
        </w:rPr>
      </w:pPr>
    </w:p>
    <w:p w:rsidR="00AA2821" w:rsidRPr="009915CE" w:rsidRDefault="009915CE" w:rsidP="009915CE">
      <w:pPr>
        <w:spacing w:after="0" w:line="240" w:lineRule="auto"/>
        <w:ind w:left="34"/>
        <w:jc w:val="both"/>
        <w:rPr>
          <w:rFonts w:ascii="Arial" w:eastAsia="Times New Roman" w:hAnsi="Arial" w:cs="Arial"/>
          <w:b/>
          <w:bCs/>
          <w:sz w:val="24"/>
          <w:szCs w:val="28"/>
          <w:bdr w:val="nil"/>
        </w:rPr>
      </w:pPr>
      <w:r w:rsidRPr="009915CE">
        <w:rPr>
          <w:rFonts w:ascii="Arial" w:eastAsia="Times New Roman" w:hAnsi="Arial" w:cs="Arial"/>
          <w:b/>
          <w:bCs/>
          <w:sz w:val="24"/>
          <w:szCs w:val="28"/>
          <w:bdr w:val="nil"/>
        </w:rPr>
        <w:t>Internal Audit Annual Report 2018/19</w:t>
      </w:r>
    </w:p>
    <w:p w:rsidR="00AA2821" w:rsidRPr="009915CE" w:rsidRDefault="008C0F2B" w:rsidP="009915CE">
      <w:pPr>
        <w:autoSpaceDE w:val="0"/>
        <w:autoSpaceDN w:val="0"/>
        <w:adjustRightInd w:val="0"/>
        <w:spacing w:after="0" w:line="240" w:lineRule="auto"/>
        <w:jc w:val="both"/>
        <w:rPr>
          <w:rFonts w:ascii="Arial" w:eastAsia="Times New Roman" w:hAnsi="Arial" w:cs="Arial"/>
          <w:bCs/>
          <w:sz w:val="24"/>
          <w:szCs w:val="24"/>
        </w:rPr>
      </w:pPr>
    </w:p>
    <w:p w:rsidR="00AA2821" w:rsidRPr="009915CE" w:rsidRDefault="009915CE" w:rsidP="009915CE">
      <w:pPr>
        <w:autoSpaceDE w:val="0"/>
        <w:autoSpaceDN w:val="0"/>
        <w:adjustRightInd w:val="0"/>
        <w:spacing w:after="0" w:line="240" w:lineRule="auto"/>
        <w:jc w:val="both"/>
        <w:rPr>
          <w:rFonts w:ascii="Arial" w:eastAsia="Times New Roman" w:hAnsi="Arial" w:cs="Arial"/>
          <w:bCs/>
          <w:sz w:val="24"/>
          <w:szCs w:val="24"/>
        </w:rPr>
      </w:pPr>
      <w:r w:rsidRPr="009915CE">
        <w:rPr>
          <w:rFonts w:ascii="Arial" w:eastAsia="Times New Roman" w:hAnsi="Arial" w:cs="Arial"/>
          <w:sz w:val="24"/>
          <w:szCs w:val="24"/>
        </w:rPr>
        <w:t>The Committee considered the Internal Audit annual report for 2018/19 which summarised the work undertaken in this period and the key themes arising in relation to internal control, governance and risk management across the county council.</w:t>
      </w:r>
    </w:p>
    <w:p w:rsidR="00CE3254" w:rsidRPr="009915CE" w:rsidRDefault="008C0F2B" w:rsidP="009915CE">
      <w:pPr>
        <w:spacing w:after="0" w:line="254" w:lineRule="auto"/>
        <w:jc w:val="both"/>
        <w:rPr>
          <w:rFonts w:ascii="Arial" w:eastAsia="Calibri" w:hAnsi="Arial" w:cs="Arial"/>
          <w:b/>
          <w:sz w:val="24"/>
          <w:szCs w:val="24"/>
        </w:rPr>
      </w:pPr>
    </w:p>
    <w:p w:rsidR="00AA2821" w:rsidRPr="009915CE" w:rsidRDefault="009915CE" w:rsidP="009915CE">
      <w:pPr>
        <w:autoSpaceDE w:val="0"/>
        <w:autoSpaceDN w:val="0"/>
        <w:adjustRightInd w:val="0"/>
        <w:spacing w:after="0" w:line="240" w:lineRule="auto"/>
        <w:jc w:val="both"/>
        <w:rPr>
          <w:rFonts w:ascii="Arial" w:eastAsia="Times New Roman" w:hAnsi="Arial" w:cs="Arial"/>
          <w:bCs/>
          <w:sz w:val="24"/>
          <w:szCs w:val="24"/>
        </w:rPr>
      </w:pPr>
      <w:r w:rsidRPr="009915CE">
        <w:rPr>
          <w:rFonts w:ascii="Arial" w:eastAsia="Times New Roman" w:hAnsi="Arial" w:cs="Arial"/>
          <w:b/>
          <w:sz w:val="24"/>
          <w:szCs w:val="24"/>
        </w:rPr>
        <w:t xml:space="preserve">Resolved: </w:t>
      </w:r>
      <w:r w:rsidRPr="009915CE">
        <w:rPr>
          <w:rFonts w:ascii="Arial" w:eastAsia="Times New Roman" w:hAnsi="Arial" w:cs="Arial"/>
          <w:bCs/>
          <w:sz w:val="24"/>
          <w:szCs w:val="24"/>
        </w:rPr>
        <w:t>That the Internal Audit annual report for 2018/19 be noted.</w:t>
      </w:r>
    </w:p>
    <w:p w:rsidR="00AA2821" w:rsidRPr="009915CE" w:rsidRDefault="008C0F2B" w:rsidP="009915CE">
      <w:pPr>
        <w:spacing w:after="0" w:line="254" w:lineRule="auto"/>
        <w:jc w:val="both"/>
        <w:rPr>
          <w:rFonts w:ascii="Arial" w:eastAsia="Calibri" w:hAnsi="Arial" w:cs="Arial"/>
          <w:b/>
          <w:sz w:val="24"/>
          <w:szCs w:val="24"/>
        </w:rPr>
      </w:pPr>
    </w:p>
    <w:p w:rsidR="00AA2821" w:rsidRPr="009915CE" w:rsidRDefault="009915CE" w:rsidP="009915CE">
      <w:pPr>
        <w:spacing w:after="0" w:line="254" w:lineRule="auto"/>
        <w:jc w:val="both"/>
        <w:rPr>
          <w:rFonts w:ascii="Arial" w:eastAsia="Times New Roman" w:hAnsi="Arial" w:cs="Arial"/>
          <w:b/>
          <w:bCs/>
          <w:sz w:val="24"/>
          <w:szCs w:val="24"/>
          <w:lang w:eastAsia="en-GB"/>
        </w:rPr>
      </w:pPr>
      <w:r w:rsidRPr="009915CE">
        <w:rPr>
          <w:rFonts w:ascii="Arial" w:eastAsia="Times New Roman" w:hAnsi="Arial" w:cs="Arial"/>
          <w:b/>
          <w:bCs/>
          <w:sz w:val="24"/>
          <w:szCs w:val="24"/>
          <w:lang w:eastAsia="en-GB"/>
        </w:rPr>
        <w:t>The Council's Annual Governance Statement 2018/19 &amp; Code of Corporate Governance</w:t>
      </w:r>
    </w:p>
    <w:p w:rsidR="00AA2821" w:rsidRPr="009915CE" w:rsidRDefault="008C0F2B" w:rsidP="009915CE">
      <w:pPr>
        <w:spacing w:after="0" w:line="254" w:lineRule="auto"/>
        <w:jc w:val="both"/>
        <w:rPr>
          <w:rFonts w:ascii="Arial" w:eastAsia="Times New Roman" w:hAnsi="Arial" w:cs="Arial"/>
          <w:b/>
          <w:bCs/>
          <w:sz w:val="24"/>
          <w:szCs w:val="24"/>
          <w:lang w:eastAsia="en-GB"/>
        </w:rPr>
      </w:pPr>
    </w:p>
    <w:p w:rsidR="00AA2821" w:rsidRPr="009915CE" w:rsidRDefault="009915CE" w:rsidP="009915CE">
      <w:pPr>
        <w:autoSpaceDE w:val="0"/>
        <w:autoSpaceDN w:val="0"/>
        <w:adjustRightInd w:val="0"/>
        <w:spacing w:after="0" w:line="240" w:lineRule="auto"/>
        <w:jc w:val="both"/>
        <w:rPr>
          <w:rFonts w:ascii="Arial" w:eastAsia="Times New Roman" w:hAnsi="Arial" w:cs="Arial"/>
          <w:sz w:val="24"/>
          <w:szCs w:val="24"/>
        </w:rPr>
      </w:pPr>
      <w:r w:rsidRPr="009915CE">
        <w:rPr>
          <w:rFonts w:ascii="Arial" w:eastAsia="Times New Roman" w:hAnsi="Arial" w:cs="Arial"/>
          <w:sz w:val="24"/>
          <w:szCs w:val="24"/>
        </w:rPr>
        <w:t xml:space="preserve">The Committee reviewed both the 2018/19 Council's Annual Governance Statement (to be included in the Annual Statement of Accounts) and the Code of Corporate Governance.  </w:t>
      </w:r>
    </w:p>
    <w:p w:rsidR="00AA2821" w:rsidRPr="009915CE" w:rsidRDefault="008C0F2B" w:rsidP="009915CE">
      <w:pPr>
        <w:autoSpaceDE w:val="0"/>
        <w:autoSpaceDN w:val="0"/>
        <w:adjustRightInd w:val="0"/>
        <w:spacing w:after="0" w:line="240" w:lineRule="auto"/>
        <w:jc w:val="both"/>
        <w:rPr>
          <w:rFonts w:ascii="Arial" w:eastAsia="Times New Roman" w:hAnsi="Arial" w:cs="Arial"/>
          <w:sz w:val="24"/>
          <w:szCs w:val="24"/>
        </w:rPr>
      </w:pPr>
    </w:p>
    <w:p w:rsidR="00AA2821" w:rsidRPr="009915CE" w:rsidRDefault="009915CE" w:rsidP="009915CE">
      <w:pPr>
        <w:autoSpaceDE w:val="0"/>
        <w:autoSpaceDN w:val="0"/>
        <w:adjustRightInd w:val="0"/>
        <w:spacing w:after="0" w:line="240" w:lineRule="auto"/>
        <w:jc w:val="both"/>
        <w:rPr>
          <w:rFonts w:ascii="Arial" w:eastAsia="Times New Roman" w:hAnsi="Arial" w:cs="Arial"/>
          <w:bCs/>
          <w:sz w:val="24"/>
          <w:szCs w:val="24"/>
        </w:rPr>
      </w:pPr>
      <w:r w:rsidRPr="009915CE">
        <w:rPr>
          <w:rFonts w:ascii="Arial" w:eastAsia="Times New Roman" w:hAnsi="Arial" w:cs="Arial"/>
          <w:b/>
          <w:sz w:val="24"/>
          <w:szCs w:val="24"/>
        </w:rPr>
        <w:t xml:space="preserve">Resolved: </w:t>
      </w:r>
      <w:r w:rsidRPr="009915CE">
        <w:rPr>
          <w:rFonts w:ascii="Arial" w:eastAsia="Times New Roman" w:hAnsi="Arial" w:cs="Arial"/>
          <w:bCs/>
          <w:sz w:val="24"/>
          <w:szCs w:val="24"/>
        </w:rPr>
        <w:t xml:space="preserve">That </w:t>
      </w:r>
    </w:p>
    <w:p w:rsidR="00AA2821" w:rsidRPr="009915CE" w:rsidRDefault="008C0F2B" w:rsidP="009915CE">
      <w:pPr>
        <w:autoSpaceDE w:val="0"/>
        <w:autoSpaceDN w:val="0"/>
        <w:adjustRightInd w:val="0"/>
        <w:spacing w:after="0" w:line="240" w:lineRule="auto"/>
        <w:jc w:val="both"/>
        <w:rPr>
          <w:rFonts w:ascii="Arial" w:eastAsia="Times New Roman" w:hAnsi="Arial" w:cs="Arial"/>
          <w:bCs/>
          <w:sz w:val="24"/>
          <w:szCs w:val="24"/>
        </w:rPr>
      </w:pPr>
    </w:p>
    <w:p w:rsidR="00AA2821" w:rsidRPr="009915CE" w:rsidRDefault="009915CE" w:rsidP="009915CE">
      <w:pPr>
        <w:numPr>
          <w:ilvl w:val="0"/>
          <w:numId w:val="4"/>
        </w:numPr>
        <w:autoSpaceDE w:val="0"/>
        <w:autoSpaceDN w:val="0"/>
        <w:adjustRightInd w:val="0"/>
        <w:spacing w:after="0" w:line="240" w:lineRule="auto"/>
        <w:ind w:left="720"/>
        <w:jc w:val="both"/>
        <w:rPr>
          <w:rFonts w:ascii="Arial" w:eastAsia="Times New Roman" w:hAnsi="Arial" w:cs="Arial"/>
          <w:bCs/>
          <w:sz w:val="24"/>
          <w:szCs w:val="24"/>
        </w:rPr>
      </w:pPr>
      <w:r w:rsidRPr="009915CE">
        <w:rPr>
          <w:rFonts w:ascii="Arial" w:eastAsia="Times New Roman" w:hAnsi="Arial" w:cs="Arial"/>
          <w:bCs/>
          <w:sz w:val="24"/>
          <w:szCs w:val="24"/>
        </w:rPr>
        <w:t>The draft Annual Governance Statement for 2018/19 be approved for inclusion in the draft Statement of Accounts.</w:t>
      </w:r>
    </w:p>
    <w:p w:rsidR="00AA2821" w:rsidRPr="009915CE" w:rsidRDefault="008C0F2B" w:rsidP="009915CE">
      <w:pPr>
        <w:autoSpaceDE w:val="0"/>
        <w:autoSpaceDN w:val="0"/>
        <w:adjustRightInd w:val="0"/>
        <w:spacing w:after="0" w:line="240" w:lineRule="auto"/>
        <w:ind w:left="720"/>
        <w:jc w:val="both"/>
        <w:rPr>
          <w:rFonts w:ascii="Arial" w:eastAsia="Times New Roman" w:hAnsi="Arial" w:cs="Arial"/>
          <w:bCs/>
          <w:sz w:val="24"/>
          <w:szCs w:val="24"/>
        </w:rPr>
      </w:pPr>
    </w:p>
    <w:p w:rsidR="00AA2821" w:rsidRPr="009915CE" w:rsidRDefault="009915CE" w:rsidP="009915CE">
      <w:pPr>
        <w:numPr>
          <w:ilvl w:val="0"/>
          <w:numId w:val="4"/>
        </w:numPr>
        <w:autoSpaceDE w:val="0"/>
        <w:autoSpaceDN w:val="0"/>
        <w:adjustRightInd w:val="0"/>
        <w:spacing w:after="0" w:line="240" w:lineRule="auto"/>
        <w:ind w:left="720"/>
        <w:jc w:val="both"/>
        <w:rPr>
          <w:rFonts w:ascii="Arial" w:eastAsia="Times New Roman" w:hAnsi="Arial" w:cs="Arial"/>
          <w:bCs/>
          <w:sz w:val="24"/>
          <w:szCs w:val="24"/>
        </w:rPr>
      </w:pPr>
      <w:r w:rsidRPr="009915CE">
        <w:rPr>
          <w:rFonts w:ascii="Arial" w:eastAsia="Times New Roman" w:hAnsi="Arial" w:cs="Arial"/>
          <w:bCs/>
          <w:sz w:val="24"/>
          <w:szCs w:val="24"/>
        </w:rPr>
        <w:t xml:space="preserve">It be noted that the Annual Governance Statement would be signed by the Chief Executive and Director of Resources (S151) and Leader of the Council and published on the Council’s website following the final approval of the Statement of Accounts. </w:t>
      </w:r>
    </w:p>
    <w:p w:rsidR="00AA2821" w:rsidRPr="009915CE" w:rsidRDefault="008C0F2B" w:rsidP="009915CE">
      <w:pPr>
        <w:spacing w:after="0" w:line="257" w:lineRule="auto"/>
        <w:ind w:left="720"/>
        <w:contextualSpacing/>
        <w:jc w:val="both"/>
        <w:rPr>
          <w:rFonts w:ascii="Arial" w:eastAsia="Calibri" w:hAnsi="Arial" w:cs="Arial"/>
          <w:bCs/>
        </w:rPr>
      </w:pPr>
    </w:p>
    <w:p w:rsidR="00AA2821" w:rsidRPr="009915CE" w:rsidRDefault="009915CE" w:rsidP="009915CE">
      <w:pPr>
        <w:numPr>
          <w:ilvl w:val="0"/>
          <w:numId w:val="4"/>
        </w:numPr>
        <w:autoSpaceDE w:val="0"/>
        <w:autoSpaceDN w:val="0"/>
        <w:adjustRightInd w:val="0"/>
        <w:spacing w:after="0" w:line="240" w:lineRule="auto"/>
        <w:ind w:left="720"/>
        <w:jc w:val="both"/>
        <w:rPr>
          <w:rFonts w:ascii="Arial" w:eastAsia="Times New Roman" w:hAnsi="Arial" w:cs="Arial"/>
          <w:bCs/>
          <w:sz w:val="24"/>
          <w:szCs w:val="24"/>
        </w:rPr>
      </w:pPr>
      <w:r w:rsidRPr="009915CE">
        <w:rPr>
          <w:rFonts w:ascii="Arial" w:eastAsia="Times New Roman" w:hAnsi="Arial" w:cs="Arial"/>
          <w:bCs/>
          <w:sz w:val="24"/>
          <w:szCs w:val="24"/>
        </w:rPr>
        <w:t>The Committee had considered the updated Code of Corporate Governance and had not proposed any amendments for recommendation to Full Council.</w:t>
      </w:r>
    </w:p>
    <w:p w:rsidR="00AA2821" w:rsidRPr="009915CE" w:rsidRDefault="008C0F2B" w:rsidP="009915CE">
      <w:pPr>
        <w:autoSpaceDE w:val="0"/>
        <w:autoSpaceDN w:val="0"/>
        <w:adjustRightInd w:val="0"/>
        <w:spacing w:after="0" w:line="240" w:lineRule="auto"/>
        <w:jc w:val="both"/>
        <w:rPr>
          <w:rFonts w:ascii="Arial" w:eastAsia="Times New Roman" w:hAnsi="Arial" w:cs="Arial"/>
          <w:sz w:val="24"/>
          <w:szCs w:val="24"/>
        </w:rPr>
      </w:pPr>
    </w:p>
    <w:p w:rsidR="00AA2821" w:rsidRPr="009915CE" w:rsidRDefault="009915CE" w:rsidP="009915CE">
      <w:pPr>
        <w:autoSpaceDE w:val="0"/>
        <w:autoSpaceDN w:val="0"/>
        <w:adjustRightInd w:val="0"/>
        <w:spacing w:after="0" w:line="240" w:lineRule="auto"/>
        <w:jc w:val="both"/>
        <w:rPr>
          <w:rFonts w:ascii="Arial" w:eastAsia="Times New Roman" w:hAnsi="Arial" w:cs="Arial"/>
          <w:sz w:val="24"/>
          <w:szCs w:val="24"/>
        </w:rPr>
      </w:pPr>
      <w:r w:rsidRPr="009915CE">
        <w:rPr>
          <w:rFonts w:ascii="Arial" w:eastAsia="Times New Roman" w:hAnsi="Arial" w:cs="Arial"/>
          <w:b/>
          <w:sz w:val="24"/>
          <w:szCs w:val="24"/>
        </w:rPr>
        <w:t>Corporate Risk and Opportunity Register Quarter 1 2019/20</w:t>
      </w:r>
    </w:p>
    <w:p w:rsidR="00AA2821" w:rsidRPr="009915CE" w:rsidRDefault="008C0F2B" w:rsidP="009915CE">
      <w:pPr>
        <w:spacing w:after="0" w:line="254" w:lineRule="auto"/>
        <w:jc w:val="both"/>
        <w:rPr>
          <w:rFonts w:ascii="Arial" w:eastAsia="Times New Roman" w:hAnsi="Arial" w:cs="Arial"/>
          <w:b/>
          <w:bCs/>
          <w:sz w:val="24"/>
          <w:szCs w:val="24"/>
          <w:lang w:eastAsia="en-GB"/>
        </w:rPr>
      </w:pPr>
    </w:p>
    <w:p w:rsidR="00AA2821" w:rsidRPr="009915CE" w:rsidRDefault="009915CE" w:rsidP="009915CE">
      <w:pPr>
        <w:autoSpaceDE w:val="0"/>
        <w:autoSpaceDN w:val="0"/>
        <w:adjustRightInd w:val="0"/>
        <w:spacing w:after="0" w:line="240" w:lineRule="auto"/>
        <w:jc w:val="both"/>
        <w:rPr>
          <w:rFonts w:ascii="Arial" w:eastAsia="Times New Roman" w:hAnsi="Arial" w:cs="Arial"/>
          <w:sz w:val="24"/>
          <w:szCs w:val="24"/>
        </w:rPr>
      </w:pPr>
      <w:r w:rsidRPr="009915CE">
        <w:rPr>
          <w:rFonts w:ascii="Arial" w:eastAsia="Times New Roman" w:hAnsi="Arial" w:cs="Arial"/>
          <w:sz w:val="24"/>
          <w:szCs w:val="24"/>
        </w:rPr>
        <w:t xml:space="preserve">The Committee considered the quarter one Corporate Risk and Opportunity Register for 2019/20. </w:t>
      </w:r>
    </w:p>
    <w:p w:rsidR="00AA2821" w:rsidRPr="009915CE" w:rsidRDefault="008C0F2B" w:rsidP="009915CE">
      <w:pPr>
        <w:autoSpaceDE w:val="0"/>
        <w:autoSpaceDN w:val="0"/>
        <w:adjustRightInd w:val="0"/>
        <w:spacing w:after="0" w:line="240" w:lineRule="auto"/>
        <w:jc w:val="both"/>
        <w:rPr>
          <w:rFonts w:ascii="Arial" w:eastAsia="Times New Roman" w:hAnsi="Arial" w:cs="Arial"/>
          <w:sz w:val="24"/>
          <w:szCs w:val="24"/>
        </w:rPr>
      </w:pPr>
    </w:p>
    <w:p w:rsidR="00AA2821" w:rsidRPr="009915CE" w:rsidRDefault="009915CE" w:rsidP="009915CE">
      <w:pPr>
        <w:autoSpaceDE w:val="0"/>
        <w:autoSpaceDN w:val="0"/>
        <w:adjustRightInd w:val="0"/>
        <w:spacing w:after="0" w:line="240" w:lineRule="auto"/>
        <w:jc w:val="both"/>
        <w:rPr>
          <w:rFonts w:ascii="Arial" w:eastAsia="Times New Roman" w:hAnsi="Arial" w:cs="Arial"/>
          <w:bCs/>
          <w:sz w:val="24"/>
          <w:szCs w:val="24"/>
        </w:rPr>
      </w:pPr>
      <w:r w:rsidRPr="009915CE">
        <w:rPr>
          <w:rFonts w:ascii="Arial" w:eastAsia="Times New Roman" w:hAnsi="Arial" w:cs="Arial"/>
          <w:b/>
          <w:sz w:val="24"/>
          <w:szCs w:val="24"/>
        </w:rPr>
        <w:lastRenderedPageBreak/>
        <w:t xml:space="preserve">Resolved: </w:t>
      </w:r>
      <w:r w:rsidRPr="009915CE">
        <w:rPr>
          <w:rFonts w:ascii="Arial" w:eastAsia="Times New Roman" w:hAnsi="Arial" w:cs="Arial"/>
          <w:bCs/>
          <w:sz w:val="24"/>
          <w:szCs w:val="24"/>
        </w:rPr>
        <w:t>That the updated Corporate Risk and Opportunity Register as set out be noted.</w:t>
      </w:r>
    </w:p>
    <w:p w:rsidR="00AA2821" w:rsidRPr="009915CE" w:rsidRDefault="008C0F2B" w:rsidP="009915CE">
      <w:pPr>
        <w:autoSpaceDE w:val="0"/>
        <w:autoSpaceDN w:val="0"/>
        <w:adjustRightInd w:val="0"/>
        <w:spacing w:after="0" w:line="240" w:lineRule="auto"/>
        <w:jc w:val="both"/>
        <w:rPr>
          <w:rFonts w:ascii="Arial" w:eastAsia="Times New Roman" w:hAnsi="Arial" w:cs="Arial"/>
          <w:sz w:val="24"/>
          <w:szCs w:val="24"/>
        </w:rPr>
      </w:pPr>
    </w:p>
    <w:p w:rsidR="00544BEB" w:rsidRPr="009915CE" w:rsidRDefault="009915CE" w:rsidP="009915CE">
      <w:pPr>
        <w:spacing w:after="0" w:line="240" w:lineRule="auto"/>
        <w:ind w:left="34"/>
        <w:jc w:val="both"/>
        <w:rPr>
          <w:rFonts w:ascii="Arial" w:eastAsia="Times New Roman" w:hAnsi="Arial" w:cs="Arial"/>
          <w:b/>
          <w:bCs/>
          <w:sz w:val="24"/>
          <w:szCs w:val="28"/>
          <w:bdr w:val="nil"/>
        </w:rPr>
      </w:pPr>
      <w:r w:rsidRPr="009915CE">
        <w:rPr>
          <w:rFonts w:ascii="Arial" w:eastAsia="Times New Roman" w:hAnsi="Arial" w:cs="Arial"/>
          <w:b/>
          <w:bCs/>
          <w:sz w:val="24"/>
          <w:szCs w:val="28"/>
          <w:bdr w:val="nil"/>
        </w:rPr>
        <w:t>Internal Audit Annual Plan 2019/20</w:t>
      </w:r>
    </w:p>
    <w:p w:rsidR="00544BEB" w:rsidRPr="009915CE" w:rsidRDefault="008C0F2B" w:rsidP="009915CE">
      <w:pPr>
        <w:autoSpaceDE w:val="0"/>
        <w:autoSpaceDN w:val="0"/>
        <w:adjustRightInd w:val="0"/>
        <w:spacing w:after="0" w:line="240" w:lineRule="auto"/>
        <w:jc w:val="both"/>
        <w:rPr>
          <w:rFonts w:ascii="Arial" w:eastAsia="Times New Roman" w:hAnsi="Arial" w:cs="Arial"/>
          <w:sz w:val="24"/>
          <w:szCs w:val="24"/>
        </w:rPr>
      </w:pPr>
    </w:p>
    <w:p w:rsidR="00544BEB" w:rsidRPr="009915CE" w:rsidRDefault="009915CE" w:rsidP="009915CE">
      <w:pPr>
        <w:autoSpaceDE w:val="0"/>
        <w:autoSpaceDN w:val="0"/>
        <w:adjustRightInd w:val="0"/>
        <w:spacing w:after="0" w:line="240" w:lineRule="auto"/>
        <w:jc w:val="both"/>
        <w:rPr>
          <w:rFonts w:ascii="Arial" w:eastAsia="Times New Roman" w:hAnsi="Arial" w:cs="Arial"/>
          <w:sz w:val="24"/>
          <w:szCs w:val="24"/>
        </w:rPr>
      </w:pPr>
      <w:r w:rsidRPr="009915CE">
        <w:rPr>
          <w:rFonts w:ascii="Arial" w:eastAsia="Times New Roman" w:hAnsi="Arial" w:cs="Arial"/>
          <w:bCs/>
          <w:sz w:val="24"/>
          <w:szCs w:val="24"/>
        </w:rPr>
        <w:t>The Committee received a report explaining the approach to establishing the audit plan for 2019/20 and the work proposed to support the overall opinion for the year on the council's framework of governance, risk management and control.</w:t>
      </w:r>
    </w:p>
    <w:p w:rsidR="00AA2821" w:rsidRPr="009915CE" w:rsidRDefault="008C0F2B" w:rsidP="009915CE">
      <w:pPr>
        <w:spacing w:after="0" w:line="254" w:lineRule="auto"/>
        <w:jc w:val="both"/>
        <w:rPr>
          <w:rFonts w:ascii="Arial" w:eastAsia="Times New Roman" w:hAnsi="Arial" w:cs="Arial"/>
          <w:b/>
          <w:bCs/>
          <w:sz w:val="24"/>
          <w:szCs w:val="24"/>
          <w:lang w:eastAsia="en-GB"/>
        </w:rPr>
      </w:pPr>
    </w:p>
    <w:p w:rsidR="0083034B" w:rsidRPr="009915CE" w:rsidRDefault="009915CE" w:rsidP="009915CE">
      <w:pPr>
        <w:autoSpaceDE w:val="0"/>
        <w:autoSpaceDN w:val="0"/>
        <w:adjustRightInd w:val="0"/>
        <w:spacing w:after="0" w:line="240" w:lineRule="auto"/>
        <w:jc w:val="both"/>
        <w:rPr>
          <w:rFonts w:ascii="Arial" w:eastAsia="Times New Roman" w:hAnsi="Arial" w:cs="Arial"/>
          <w:bCs/>
          <w:sz w:val="24"/>
          <w:szCs w:val="24"/>
        </w:rPr>
      </w:pPr>
      <w:r w:rsidRPr="009915CE">
        <w:rPr>
          <w:rFonts w:ascii="Arial" w:eastAsia="Times New Roman" w:hAnsi="Arial" w:cs="Arial"/>
          <w:b/>
          <w:sz w:val="24"/>
          <w:szCs w:val="24"/>
        </w:rPr>
        <w:t xml:space="preserve">Resolved: </w:t>
      </w:r>
      <w:r w:rsidRPr="009915CE">
        <w:rPr>
          <w:rFonts w:ascii="Arial" w:eastAsia="Times New Roman" w:hAnsi="Arial" w:cs="Arial"/>
          <w:bCs/>
          <w:sz w:val="24"/>
          <w:szCs w:val="24"/>
        </w:rPr>
        <w:t>That the internal audit plan 2019/20 be approved.</w:t>
      </w:r>
    </w:p>
    <w:p w:rsidR="00AA2821" w:rsidRPr="009915CE" w:rsidRDefault="008C0F2B" w:rsidP="009915CE">
      <w:pPr>
        <w:spacing w:after="0" w:line="254" w:lineRule="auto"/>
        <w:jc w:val="both"/>
        <w:rPr>
          <w:rFonts w:ascii="Arial" w:eastAsia="Calibri" w:hAnsi="Arial" w:cs="Arial"/>
          <w:b/>
          <w:sz w:val="24"/>
          <w:szCs w:val="24"/>
        </w:rPr>
      </w:pPr>
    </w:p>
    <w:p w:rsidR="0083034B" w:rsidRPr="009915CE" w:rsidRDefault="009915CE" w:rsidP="009915CE">
      <w:pPr>
        <w:autoSpaceDE w:val="0"/>
        <w:autoSpaceDN w:val="0"/>
        <w:adjustRightInd w:val="0"/>
        <w:spacing w:after="0" w:line="240" w:lineRule="auto"/>
        <w:jc w:val="both"/>
        <w:rPr>
          <w:rFonts w:ascii="Arial" w:eastAsia="Times New Roman" w:hAnsi="Arial" w:cs="Arial"/>
          <w:b/>
          <w:bCs/>
          <w:sz w:val="24"/>
          <w:szCs w:val="24"/>
          <w:lang w:eastAsia="en-GB"/>
        </w:rPr>
      </w:pPr>
      <w:r w:rsidRPr="009915CE">
        <w:rPr>
          <w:rFonts w:ascii="Arial" w:eastAsia="Times New Roman" w:hAnsi="Arial" w:cs="Arial"/>
          <w:b/>
          <w:bCs/>
          <w:sz w:val="24"/>
          <w:szCs w:val="24"/>
          <w:lang w:eastAsia="en-GB"/>
        </w:rPr>
        <w:t>Grant Thornton's Request for Information from Management</w:t>
      </w:r>
    </w:p>
    <w:p w:rsidR="0083034B" w:rsidRPr="009915CE" w:rsidRDefault="008C0F2B" w:rsidP="009915CE">
      <w:pPr>
        <w:spacing w:after="0" w:line="254" w:lineRule="auto"/>
        <w:jc w:val="both"/>
        <w:rPr>
          <w:rFonts w:ascii="Arial" w:eastAsia="Calibri" w:hAnsi="Arial" w:cs="Arial"/>
          <w:b/>
          <w:sz w:val="24"/>
          <w:szCs w:val="24"/>
        </w:rPr>
      </w:pPr>
    </w:p>
    <w:p w:rsidR="0083034B" w:rsidRPr="009915CE" w:rsidRDefault="009915CE" w:rsidP="009915CE">
      <w:pPr>
        <w:spacing w:after="0" w:line="254" w:lineRule="auto"/>
        <w:jc w:val="both"/>
        <w:rPr>
          <w:rFonts w:ascii="Arial" w:eastAsia="Times New Roman" w:hAnsi="Arial" w:cs="Arial"/>
          <w:sz w:val="24"/>
          <w:szCs w:val="24"/>
        </w:rPr>
      </w:pPr>
      <w:r w:rsidRPr="009915CE">
        <w:rPr>
          <w:rFonts w:ascii="Arial" w:eastAsia="Times New Roman" w:hAnsi="Arial" w:cs="Arial"/>
          <w:sz w:val="24"/>
          <w:szCs w:val="24"/>
        </w:rPr>
        <w:t>The Committee considered the management response to external auditors Grant Thornton's request for information.</w:t>
      </w:r>
    </w:p>
    <w:p w:rsidR="0083034B" w:rsidRPr="009915CE" w:rsidRDefault="008C0F2B" w:rsidP="009915CE">
      <w:pPr>
        <w:spacing w:after="0" w:line="254" w:lineRule="auto"/>
        <w:jc w:val="both"/>
        <w:rPr>
          <w:rFonts w:ascii="Arial" w:eastAsia="Times New Roman" w:hAnsi="Arial" w:cs="Arial"/>
          <w:sz w:val="24"/>
          <w:szCs w:val="24"/>
        </w:rPr>
      </w:pPr>
    </w:p>
    <w:p w:rsidR="0083034B" w:rsidRPr="009915CE" w:rsidRDefault="009915CE" w:rsidP="009915CE">
      <w:pPr>
        <w:autoSpaceDE w:val="0"/>
        <w:autoSpaceDN w:val="0"/>
        <w:adjustRightInd w:val="0"/>
        <w:spacing w:after="0" w:line="240" w:lineRule="auto"/>
        <w:jc w:val="both"/>
        <w:rPr>
          <w:rFonts w:ascii="Arial" w:eastAsia="Times New Roman" w:hAnsi="Arial" w:cs="Arial"/>
          <w:bCs/>
          <w:sz w:val="24"/>
          <w:szCs w:val="24"/>
        </w:rPr>
      </w:pPr>
      <w:r w:rsidRPr="009915CE">
        <w:rPr>
          <w:rFonts w:ascii="Arial" w:eastAsia="Times New Roman" w:hAnsi="Arial" w:cs="Arial"/>
          <w:b/>
          <w:sz w:val="24"/>
          <w:szCs w:val="24"/>
        </w:rPr>
        <w:t xml:space="preserve">Resolved: </w:t>
      </w:r>
      <w:r w:rsidRPr="009915CE">
        <w:rPr>
          <w:rFonts w:ascii="Arial" w:eastAsia="Times New Roman" w:hAnsi="Arial" w:cs="Arial"/>
          <w:bCs/>
          <w:sz w:val="24"/>
          <w:szCs w:val="24"/>
        </w:rPr>
        <w:t>That the management response to Grant Thornton's request for information be approved.</w:t>
      </w:r>
    </w:p>
    <w:p w:rsidR="0083034B" w:rsidRPr="009915CE" w:rsidRDefault="008C0F2B" w:rsidP="009915CE">
      <w:pPr>
        <w:spacing w:after="0" w:line="254" w:lineRule="auto"/>
        <w:jc w:val="both"/>
        <w:rPr>
          <w:rFonts w:ascii="Arial" w:eastAsia="Calibri" w:hAnsi="Arial" w:cs="Arial"/>
          <w:b/>
          <w:sz w:val="24"/>
          <w:szCs w:val="24"/>
        </w:rPr>
      </w:pPr>
    </w:p>
    <w:p w:rsidR="0083034B" w:rsidRPr="009915CE" w:rsidRDefault="009915CE" w:rsidP="009915CE">
      <w:pPr>
        <w:spacing w:after="0" w:line="254" w:lineRule="auto"/>
        <w:jc w:val="both"/>
        <w:rPr>
          <w:rFonts w:ascii="Arial" w:eastAsia="Calibri" w:hAnsi="Arial" w:cs="Arial"/>
          <w:b/>
          <w:bCs/>
          <w:sz w:val="24"/>
          <w:szCs w:val="24"/>
        </w:rPr>
      </w:pPr>
      <w:r w:rsidRPr="009915CE">
        <w:rPr>
          <w:rFonts w:ascii="Arial" w:eastAsia="Calibri" w:hAnsi="Arial" w:cs="Arial"/>
          <w:b/>
          <w:bCs/>
          <w:sz w:val="24"/>
          <w:szCs w:val="24"/>
        </w:rPr>
        <w:t>Grant Thornton's Request for Information from the Committee Chair</w:t>
      </w:r>
    </w:p>
    <w:p w:rsidR="0083034B" w:rsidRPr="009915CE" w:rsidRDefault="008C0F2B" w:rsidP="009915CE">
      <w:pPr>
        <w:spacing w:after="0" w:line="254" w:lineRule="auto"/>
        <w:jc w:val="both"/>
        <w:rPr>
          <w:rFonts w:ascii="Arial" w:eastAsia="Calibri" w:hAnsi="Arial" w:cs="Arial"/>
          <w:b/>
          <w:sz w:val="24"/>
          <w:szCs w:val="24"/>
        </w:rPr>
      </w:pPr>
    </w:p>
    <w:p w:rsidR="0083034B" w:rsidRPr="009915CE" w:rsidRDefault="009915CE" w:rsidP="009915CE">
      <w:pPr>
        <w:autoSpaceDE w:val="0"/>
        <w:autoSpaceDN w:val="0"/>
        <w:adjustRightInd w:val="0"/>
        <w:spacing w:after="0" w:line="240" w:lineRule="auto"/>
        <w:jc w:val="both"/>
        <w:rPr>
          <w:rFonts w:ascii="Arial" w:eastAsia="Times New Roman" w:hAnsi="Arial" w:cs="Arial"/>
          <w:bCs/>
          <w:sz w:val="24"/>
          <w:szCs w:val="24"/>
        </w:rPr>
      </w:pPr>
      <w:r w:rsidRPr="009915CE">
        <w:rPr>
          <w:rFonts w:ascii="Arial" w:eastAsia="Times New Roman" w:hAnsi="Arial" w:cs="Arial"/>
          <w:bCs/>
          <w:sz w:val="24"/>
          <w:szCs w:val="24"/>
        </w:rPr>
        <w:t>The Committee considered the Chair of the Committee's response to external auditors Grant Thornton's request for information.</w:t>
      </w:r>
    </w:p>
    <w:p w:rsidR="0083034B" w:rsidRPr="009915CE" w:rsidRDefault="008C0F2B" w:rsidP="009915CE">
      <w:pPr>
        <w:autoSpaceDE w:val="0"/>
        <w:autoSpaceDN w:val="0"/>
        <w:adjustRightInd w:val="0"/>
        <w:spacing w:after="0" w:line="240" w:lineRule="auto"/>
        <w:jc w:val="both"/>
        <w:rPr>
          <w:rFonts w:ascii="Arial" w:eastAsia="Times New Roman" w:hAnsi="Arial" w:cs="Arial"/>
          <w:bCs/>
          <w:sz w:val="24"/>
          <w:szCs w:val="24"/>
        </w:rPr>
      </w:pPr>
    </w:p>
    <w:p w:rsidR="0083034B" w:rsidRPr="009915CE" w:rsidRDefault="009915CE" w:rsidP="009915CE">
      <w:pPr>
        <w:autoSpaceDE w:val="0"/>
        <w:autoSpaceDN w:val="0"/>
        <w:adjustRightInd w:val="0"/>
        <w:spacing w:after="0" w:line="240" w:lineRule="auto"/>
        <w:jc w:val="both"/>
        <w:rPr>
          <w:rFonts w:ascii="Arial" w:eastAsia="Times New Roman" w:hAnsi="Arial" w:cs="Arial"/>
          <w:b/>
          <w:sz w:val="24"/>
          <w:szCs w:val="24"/>
        </w:rPr>
      </w:pPr>
      <w:r w:rsidRPr="009915CE">
        <w:rPr>
          <w:rFonts w:ascii="Arial" w:eastAsia="Times New Roman" w:hAnsi="Arial" w:cs="Arial"/>
          <w:b/>
          <w:sz w:val="24"/>
          <w:szCs w:val="24"/>
        </w:rPr>
        <w:t xml:space="preserve">Resolved: </w:t>
      </w:r>
      <w:r w:rsidRPr="009915CE">
        <w:rPr>
          <w:rFonts w:ascii="Arial" w:eastAsia="Times New Roman" w:hAnsi="Arial" w:cs="Arial"/>
          <w:bCs/>
          <w:sz w:val="24"/>
          <w:szCs w:val="24"/>
        </w:rPr>
        <w:t>That the Chair of the Committee's response to Grant Thornton's request for information be approved.</w:t>
      </w:r>
    </w:p>
    <w:p w:rsidR="0083034B" w:rsidRPr="009915CE" w:rsidRDefault="008C0F2B" w:rsidP="009915CE">
      <w:pPr>
        <w:autoSpaceDE w:val="0"/>
        <w:autoSpaceDN w:val="0"/>
        <w:adjustRightInd w:val="0"/>
        <w:spacing w:after="0" w:line="240" w:lineRule="auto"/>
        <w:jc w:val="both"/>
        <w:rPr>
          <w:rFonts w:ascii="Arial" w:eastAsia="Times New Roman" w:hAnsi="Arial" w:cs="Arial"/>
          <w:bCs/>
          <w:sz w:val="24"/>
          <w:szCs w:val="24"/>
        </w:rPr>
      </w:pPr>
    </w:p>
    <w:p w:rsidR="0083034B" w:rsidRPr="009915CE" w:rsidRDefault="009915CE" w:rsidP="009915CE">
      <w:pPr>
        <w:autoSpaceDE w:val="0"/>
        <w:autoSpaceDN w:val="0"/>
        <w:adjustRightInd w:val="0"/>
        <w:spacing w:after="0" w:line="240" w:lineRule="auto"/>
        <w:jc w:val="both"/>
        <w:rPr>
          <w:rFonts w:ascii="Arial" w:eastAsia="Times New Roman" w:hAnsi="Arial" w:cs="Arial"/>
          <w:b/>
          <w:bCs/>
          <w:sz w:val="24"/>
          <w:szCs w:val="24"/>
        </w:rPr>
      </w:pPr>
      <w:r w:rsidRPr="009915CE">
        <w:rPr>
          <w:rFonts w:ascii="Arial" w:eastAsia="Times New Roman" w:hAnsi="Arial" w:cs="Arial"/>
          <w:b/>
          <w:bCs/>
          <w:sz w:val="24"/>
          <w:szCs w:val="24"/>
        </w:rPr>
        <w:t>External Audit - Lancashire County Council Audit Plan 2018/19</w:t>
      </w:r>
    </w:p>
    <w:p w:rsidR="0083034B" w:rsidRPr="009915CE" w:rsidRDefault="008C0F2B" w:rsidP="009915CE">
      <w:pPr>
        <w:autoSpaceDE w:val="0"/>
        <w:autoSpaceDN w:val="0"/>
        <w:adjustRightInd w:val="0"/>
        <w:spacing w:after="0" w:line="240" w:lineRule="auto"/>
        <w:jc w:val="both"/>
        <w:rPr>
          <w:rFonts w:ascii="Arial" w:eastAsia="Times New Roman" w:hAnsi="Arial" w:cs="Arial"/>
          <w:bCs/>
          <w:sz w:val="24"/>
          <w:szCs w:val="24"/>
        </w:rPr>
      </w:pPr>
    </w:p>
    <w:p w:rsidR="0083034B" w:rsidRPr="009915CE" w:rsidRDefault="009915CE" w:rsidP="009915CE">
      <w:pPr>
        <w:autoSpaceDE w:val="0"/>
        <w:autoSpaceDN w:val="0"/>
        <w:adjustRightInd w:val="0"/>
        <w:spacing w:after="0" w:line="240" w:lineRule="auto"/>
        <w:jc w:val="both"/>
        <w:rPr>
          <w:rFonts w:ascii="Arial" w:eastAsia="Times New Roman" w:hAnsi="Arial" w:cs="Arial"/>
          <w:bCs/>
          <w:sz w:val="24"/>
          <w:szCs w:val="24"/>
        </w:rPr>
      </w:pPr>
      <w:r w:rsidRPr="009915CE">
        <w:rPr>
          <w:rFonts w:ascii="Arial" w:eastAsia="Times New Roman" w:hAnsi="Arial" w:cs="Arial"/>
          <w:bCs/>
          <w:sz w:val="24"/>
          <w:szCs w:val="24"/>
        </w:rPr>
        <w:t>The Committee reviewed the annual audit plan for Lancashire County Council for 2018/19. The plan set out the auditor's understanding of the issues and risks the council faced and the nature and scope of work that would be carried out to discharge their statutory responsibilities.</w:t>
      </w:r>
    </w:p>
    <w:p w:rsidR="0083034B" w:rsidRPr="009915CE" w:rsidRDefault="008C0F2B" w:rsidP="009915CE">
      <w:pPr>
        <w:autoSpaceDE w:val="0"/>
        <w:autoSpaceDN w:val="0"/>
        <w:adjustRightInd w:val="0"/>
        <w:spacing w:after="0" w:line="240" w:lineRule="auto"/>
        <w:jc w:val="both"/>
        <w:rPr>
          <w:rFonts w:ascii="Arial" w:eastAsia="Times New Roman" w:hAnsi="Arial" w:cs="Arial"/>
          <w:bCs/>
          <w:sz w:val="24"/>
          <w:szCs w:val="24"/>
        </w:rPr>
      </w:pPr>
    </w:p>
    <w:p w:rsidR="0083034B" w:rsidRPr="009915CE" w:rsidRDefault="009915CE" w:rsidP="009915CE">
      <w:pPr>
        <w:autoSpaceDE w:val="0"/>
        <w:autoSpaceDN w:val="0"/>
        <w:adjustRightInd w:val="0"/>
        <w:spacing w:after="0" w:line="240" w:lineRule="auto"/>
        <w:jc w:val="both"/>
        <w:rPr>
          <w:rFonts w:ascii="Arial" w:eastAsia="Times New Roman" w:hAnsi="Arial" w:cs="Arial"/>
          <w:sz w:val="24"/>
          <w:szCs w:val="24"/>
        </w:rPr>
      </w:pPr>
      <w:r w:rsidRPr="009915CE">
        <w:rPr>
          <w:rFonts w:ascii="Arial" w:eastAsia="Times New Roman" w:hAnsi="Arial" w:cs="Arial"/>
          <w:b/>
          <w:sz w:val="24"/>
          <w:szCs w:val="24"/>
        </w:rPr>
        <w:t>Resolved:</w:t>
      </w:r>
      <w:r w:rsidRPr="009915CE">
        <w:rPr>
          <w:rFonts w:ascii="Arial" w:eastAsia="Times New Roman" w:hAnsi="Arial" w:cs="Arial"/>
          <w:sz w:val="24"/>
          <w:szCs w:val="24"/>
        </w:rPr>
        <w:t xml:space="preserve"> That the External Audit plan for the audit of Lancashire County Council for 2018/19 and the fees therein be approved.</w:t>
      </w:r>
    </w:p>
    <w:p w:rsidR="0083034B" w:rsidRPr="009915CE" w:rsidRDefault="008C0F2B" w:rsidP="009915CE">
      <w:pPr>
        <w:spacing w:after="0" w:line="254" w:lineRule="auto"/>
        <w:jc w:val="both"/>
        <w:rPr>
          <w:rFonts w:ascii="Arial" w:eastAsia="Calibri" w:hAnsi="Arial" w:cs="Arial"/>
          <w:b/>
          <w:sz w:val="24"/>
          <w:szCs w:val="24"/>
        </w:rPr>
      </w:pPr>
    </w:p>
    <w:p w:rsidR="0083034B" w:rsidRPr="009915CE" w:rsidRDefault="009915CE" w:rsidP="009915CE">
      <w:pPr>
        <w:autoSpaceDE w:val="0"/>
        <w:autoSpaceDN w:val="0"/>
        <w:adjustRightInd w:val="0"/>
        <w:spacing w:after="0" w:line="240" w:lineRule="auto"/>
        <w:jc w:val="both"/>
        <w:rPr>
          <w:rFonts w:ascii="Arial" w:eastAsia="Times New Roman" w:hAnsi="Arial" w:cs="Arial"/>
          <w:b/>
          <w:bCs/>
          <w:sz w:val="24"/>
          <w:szCs w:val="24"/>
          <w:lang w:eastAsia="en-GB"/>
        </w:rPr>
      </w:pPr>
      <w:r w:rsidRPr="009915CE">
        <w:rPr>
          <w:rFonts w:ascii="Arial" w:eastAsia="Times New Roman" w:hAnsi="Arial" w:cs="Arial"/>
          <w:b/>
          <w:bCs/>
          <w:sz w:val="24"/>
          <w:szCs w:val="24"/>
          <w:lang w:eastAsia="en-GB"/>
        </w:rPr>
        <w:t>External Audit - Lancashire County Pension Fund Audit Plan 2018/19</w:t>
      </w:r>
    </w:p>
    <w:p w:rsidR="0083034B" w:rsidRPr="009915CE" w:rsidRDefault="008C0F2B" w:rsidP="009915CE">
      <w:pPr>
        <w:spacing w:after="0" w:line="254" w:lineRule="auto"/>
        <w:jc w:val="both"/>
        <w:rPr>
          <w:rFonts w:ascii="Arial" w:eastAsia="Calibri" w:hAnsi="Arial" w:cs="Arial"/>
          <w:b/>
          <w:sz w:val="24"/>
          <w:szCs w:val="24"/>
        </w:rPr>
      </w:pPr>
    </w:p>
    <w:p w:rsidR="0083034B" w:rsidRPr="009915CE" w:rsidRDefault="009915CE" w:rsidP="009915CE">
      <w:pPr>
        <w:spacing w:after="0" w:line="254" w:lineRule="auto"/>
        <w:jc w:val="both"/>
        <w:rPr>
          <w:rFonts w:ascii="Arial" w:eastAsia="Times New Roman" w:hAnsi="Arial" w:cs="Arial"/>
          <w:sz w:val="24"/>
          <w:szCs w:val="24"/>
        </w:rPr>
      </w:pPr>
      <w:r w:rsidRPr="009915CE">
        <w:rPr>
          <w:rFonts w:ascii="Arial" w:eastAsia="Times New Roman" w:hAnsi="Arial" w:cs="Arial"/>
          <w:bCs/>
          <w:sz w:val="24"/>
          <w:szCs w:val="24"/>
        </w:rPr>
        <w:t xml:space="preserve">The Committee reviewed </w:t>
      </w:r>
      <w:r w:rsidRPr="009915CE">
        <w:rPr>
          <w:rFonts w:ascii="Arial" w:eastAsia="Times New Roman" w:hAnsi="Arial" w:cs="Arial"/>
          <w:sz w:val="24"/>
          <w:szCs w:val="24"/>
        </w:rPr>
        <w:t>the annual audit plan for Lancashire County Pension Fund for 2018/19. The plan set out the risks and issues that had been agreed with officers and the Pensions committee earlier this year.</w:t>
      </w:r>
    </w:p>
    <w:p w:rsidR="0083034B" w:rsidRPr="009915CE" w:rsidRDefault="008C0F2B" w:rsidP="009915CE">
      <w:pPr>
        <w:spacing w:after="0" w:line="254" w:lineRule="auto"/>
        <w:jc w:val="both"/>
        <w:rPr>
          <w:rFonts w:ascii="Arial" w:eastAsia="Times New Roman" w:hAnsi="Arial" w:cs="Arial"/>
          <w:sz w:val="24"/>
          <w:szCs w:val="24"/>
        </w:rPr>
      </w:pPr>
    </w:p>
    <w:p w:rsidR="0083034B" w:rsidRPr="009915CE" w:rsidRDefault="009915CE" w:rsidP="009915CE">
      <w:pPr>
        <w:autoSpaceDE w:val="0"/>
        <w:autoSpaceDN w:val="0"/>
        <w:adjustRightInd w:val="0"/>
        <w:spacing w:after="0" w:line="240" w:lineRule="auto"/>
        <w:jc w:val="both"/>
        <w:rPr>
          <w:rFonts w:ascii="Arial" w:eastAsia="Times New Roman" w:hAnsi="Arial" w:cs="Arial"/>
          <w:sz w:val="24"/>
          <w:szCs w:val="24"/>
        </w:rPr>
      </w:pPr>
      <w:r w:rsidRPr="009915CE">
        <w:rPr>
          <w:rFonts w:ascii="Arial" w:eastAsia="Times New Roman" w:hAnsi="Arial" w:cs="Arial"/>
          <w:b/>
          <w:sz w:val="24"/>
          <w:szCs w:val="24"/>
        </w:rPr>
        <w:t>Resolved:</w:t>
      </w:r>
      <w:r w:rsidRPr="009915CE">
        <w:rPr>
          <w:rFonts w:ascii="Arial" w:eastAsia="Times New Roman" w:hAnsi="Arial" w:cs="Arial"/>
          <w:sz w:val="24"/>
          <w:szCs w:val="24"/>
        </w:rPr>
        <w:t xml:space="preserve"> That the External Audit plan for the audit of Lancashire County Pension Fund for 2018/19 and the fees therein, be approved.</w:t>
      </w:r>
    </w:p>
    <w:p w:rsidR="00315AAD" w:rsidRPr="009915CE" w:rsidRDefault="008C0F2B" w:rsidP="009915CE">
      <w:pPr>
        <w:spacing w:after="0" w:line="254" w:lineRule="auto"/>
        <w:jc w:val="both"/>
        <w:rPr>
          <w:rFonts w:ascii="Arial" w:eastAsia="Calibri" w:hAnsi="Arial" w:cs="Arial"/>
          <w:b/>
          <w:sz w:val="24"/>
          <w:szCs w:val="24"/>
        </w:rPr>
      </w:pPr>
    </w:p>
    <w:p w:rsidR="00315AAD" w:rsidRPr="009915CE" w:rsidRDefault="008C0F2B" w:rsidP="009915CE">
      <w:pPr>
        <w:spacing w:after="0" w:line="254" w:lineRule="auto"/>
        <w:jc w:val="both"/>
        <w:rPr>
          <w:rFonts w:ascii="Arial" w:eastAsia="Calibri" w:hAnsi="Arial" w:cs="Arial"/>
          <w:b/>
          <w:sz w:val="24"/>
          <w:szCs w:val="24"/>
        </w:rPr>
      </w:pPr>
    </w:p>
    <w:p w:rsidR="00315AAD" w:rsidRPr="009915CE" w:rsidRDefault="008C0F2B" w:rsidP="009915CE">
      <w:pPr>
        <w:spacing w:after="0" w:line="254" w:lineRule="auto"/>
        <w:jc w:val="both"/>
        <w:rPr>
          <w:rFonts w:ascii="Arial" w:eastAsia="Calibri" w:hAnsi="Arial" w:cs="Arial"/>
          <w:b/>
          <w:sz w:val="24"/>
          <w:szCs w:val="24"/>
        </w:rPr>
      </w:pPr>
    </w:p>
    <w:p w:rsidR="00315AAD" w:rsidRPr="009915CE" w:rsidRDefault="008C0F2B" w:rsidP="009915CE">
      <w:pPr>
        <w:spacing w:after="0" w:line="254" w:lineRule="auto"/>
        <w:jc w:val="both"/>
        <w:rPr>
          <w:rFonts w:ascii="Arial" w:eastAsia="Calibri" w:hAnsi="Arial" w:cs="Arial"/>
          <w:b/>
          <w:sz w:val="24"/>
          <w:szCs w:val="24"/>
        </w:rPr>
      </w:pPr>
    </w:p>
    <w:p w:rsidR="004515C6" w:rsidRPr="009915CE" w:rsidRDefault="009915CE" w:rsidP="009915CE">
      <w:pPr>
        <w:spacing w:after="0" w:line="240" w:lineRule="auto"/>
        <w:ind w:left="34"/>
        <w:jc w:val="both"/>
        <w:rPr>
          <w:rFonts w:ascii="Arial" w:eastAsia="Times New Roman" w:hAnsi="Arial" w:cs="Arial"/>
          <w:b/>
          <w:bCs/>
          <w:sz w:val="24"/>
          <w:szCs w:val="28"/>
          <w:bdr w:val="nil"/>
        </w:rPr>
      </w:pPr>
      <w:r w:rsidRPr="009915CE">
        <w:rPr>
          <w:rFonts w:ascii="Arial" w:eastAsia="Times New Roman" w:hAnsi="Arial" w:cs="Arial"/>
          <w:b/>
          <w:bCs/>
          <w:sz w:val="24"/>
          <w:szCs w:val="28"/>
          <w:bdr w:val="nil"/>
        </w:rPr>
        <w:lastRenderedPageBreak/>
        <w:t>External Audit - Audit Progress Report and Sector Update 2018/19</w:t>
      </w:r>
    </w:p>
    <w:p w:rsidR="0083034B" w:rsidRPr="009915CE" w:rsidRDefault="008C0F2B" w:rsidP="009915CE">
      <w:pPr>
        <w:spacing w:after="0" w:line="254" w:lineRule="auto"/>
        <w:jc w:val="both"/>
        <w:rPr>
          <w:rFonts w:ascii="Arial" w:eastAsia="Calibri" w:hAnsi="Arial" w:cs="Arial"/>
          <w:b/>
          <w:sz w:val="24"/>
          <w:szCs w:val="24"/>
        </w:rPr>
      </w:pPr>
    </w:p>
    <w:p w:rsidR="004515C6" w:rsidRPr="009915CE" w:rsidRDefault="009915CE" w:rsidP="009915CE">
      <w:pPr>
        <w:spacing w:after="0" w:line="254" w:lineRule="auto"/>
        <w:jc w:val="both"/>
        <w:rPr>
          <w:rFonts w:ascii="Arial" w:eastAsia="Calibri" w:hAnsi="Arial" w:cs="Arial"/>
          <w:bCs/>
          <w:sz w:val="24"/>
          <w:szCs w:val="24"/>
        </w:rPr>
      </w:pPr>
      <w:r w:rsidRPr="009915CE">
        <w:rPr>
          <w:rFonts w:ascii="Arial" w:eastAsia="Calibri" w:hAnsi="Arial" w:cs="Arial"/>
          <w:bCs/>
          <w:sz w:val="24"/>
          <w:szCs w:val="24"/>
        </w:rPr>
        <w:t>The Committee considered an update in terms of progress, in delivering the audit for both the County Council and the pension fund.</w:t>
      </w:r>
    </w:p>
    <w:p w:rsidR="004515C6" w:rsidRPr="009915CE" w:rsidRDefault="008C0F2B" w:rsidP="009915CE">
      <w:pPr>
        <w:spacing w:after="0" w:line="254" w:lineRule="auto"/>
        <w:jc w:val="both"/>
        <w:rPr>
          <w:rFonts w:ascii="Arial" w:eastAsia="Calibri" w:hAnsi="Arial" w:cs="Arial"/>
          <w:bCs/>
          <w:sz w:val="24"/>
          <w:szCs w:val="24"/>
        </w:rPr>
      </w:pPr>
    </w:p>
    <w:p w:rsidR="004515C6" w:rsidRPr="009915CE" w:rsidRDefault="009915CE" w:rsidP="009915CE">
      <w:pPr>
        <w:autoSpaceDE w:val="0"/>
        <w:autoSpaceDN w:val="0"/>
        <w:adjustRightInd w:val="0"/>
        <w:spacing w:after="0" w:line="240" w:lineRule="auto"/>
        <w:jc w:val="both"/>
        <w:rPr>
          <w:rFonts w:ascii="Arial" w:eastAsia="Times New Roman" w:hAnsi="Arial" w:cs="Arial"/>
          <w:b/>
          <w:sz w:val="24"/>
          <w:szCs w:val="24"/>
        </w:rPr>
      </w:pPr>
      <w:r w:rsidRPr="009915CE">
        <w:rPr>
          <w:rFonts w:ascii="Arial" w:eastAsia="Times New Roman" w:hAnsi="Arial" w:cs="Arial"/>
          <w:b/>
          <w:sz w:val="24"/>
          <w:szCs w:val="24"/>
        </w:rPr>
        <w:t xml:space="preserve">Resolved: </w:t>
      </w:r>
      <w:r w:rsidRPr="009915CE">
        <w:rPr>
          <w:rFonts w:ascii="Arial" w:eastAsia="Times New Roman" w:hAnsi="Arial" w:cs="Arial"/>
          <w:sz w:val="24"/>
          <w:szCs w:val="24"/>
        </w:rPr>
        <w:t>That the external audit progress report and sector update 2018/19 be noted.</w:t>
      </w:r>
    </w:p>
    <w:p w:rsidR="0083034B" w:rsidRPr="009915CE" w:rsidRDefault="008C0F2B" w:rsidP="009915CE">
      <w:pPr>
        <w:spacing w:after="0" w:line="254" w:lineRule="auto"/>
        <w:jc w:val="both"/>
        <w:rPr>
          <w:rFonts w:ascii="Arial" w:eastAsia="Calibri" w:hAnsi="Arial" w:cs="Arial"/>
          <w:b/>
          <w:sz w:val="24"/>
          <w:szCs w:val="24"/>
        </w:rPr>
      </w:pPr>
    </w:p>
    <w:p w:rsidR="004515C6" w:rsidRPr="009915CE" w:rsidRDefault="009915CE" w:rsidP="009915CE">
      <w:pPr>
        <w:spacing w:after="0" w:line="254" w:lineRule="auto"/>
        <w:jc w:val="both"/>
        <w:rPr>
          <w:rFonts w:ascii="Arial" w:eastAsia="Times New Roman" w:hAnsi="Arial" w:cs="Arial"/>
          <w:b/>
          <w:bCs/>
          <w:sz w:val="24"/>
          <w:szCs w:val="24"/>
          <w:lang w:eastAsia="en-GB"/>
        </w:rPr>
      </w:pPr>
      <w:r w:rsidRPr="009915CE">
        <w:rPr>
          <w:rFonts w:ascii="Arial" w:eastAsia="Times New Roman" w:hAnsi="Arial" w:cs="Arial"/>
          <w:b/>
          <w:bCs/>
          <w:sz w:val="24"/>
          <w:szCs w:val="24"/>
          <w:lang w:eastAsia="en-GB"/>
        </w:rPr>
        <w:t>External Audit - Fee Letter for Lancashire County Council and Lancashire County Pension Fund 2019/20</w:t>
      </w:r>
    </w:p>
    <w:p w:rsidR="004515C6" w:rsidRPr="009915CE" w:rsidRDefault="008C0F2B" w:rsidP="009915CE">
      <w:pPr>
        <w:spacing w:after="0" w:line="254" w:lineRule="auto"/>
        <w:jc w:val="both"/>
        <w:rPr>
          <w:rFonts w:ascii="Arial" w:eastAsia="Times New Roman" w:hAnsi="Arial" w:cs="Arial"/>
          <w:bCs/>
          <w:sz w:val="24"/>
          <w:szCs w:val="24"/>
          <w:lang w:eastAsia="en-GB"/>
        </w:rPr>
      </w:pPr>
    </w:p>
    <w:p w:rsidR="004515C6" w:rsidRPr="009915CE" w:rsidRDefault="009915CE" w:rsidP="009915CE">
      <w:pPr>
        <w:spacing w:after="0" w:line="254" w:lineRule="auto"/>
        <w:jc w:val="both"/>
        <w:rPr>
          <w:rFonts w:ascii="Arial" w:eastAsia="Times New Roman" w:hAnsi="Arial" w:cs="Arial"/>
          <w:bCs/>
          <w:sz w:val="24"/>
          <w:szCs w:val="24"/>
          <w:lang w:eastAsia="en-GB"/>
        </w:rPr>
      </w:pPr>
      <w:r w:rsidRPr="009915CE">
        <w:rPr>
          <w:rFonts w:ascii="Arial" w:eastAsia="Times New Roman" w:hAnsi="Arial" w:cs="Arial"/>
          <w:bCs/>
          <w:sz w:val="24"/>
          <w:szCs w:val="24"/>
          <w:lang w:eastAsia="en-GB"/>
        </w:rPr>
        <w:t>The Committee reviewed the proposed fee letter for the audit work to be undertaken by Grant Thornton in respect of Lancashire County Council and the Lancashire County Pension Fund for 2019/20. It was confirmed that the fee would remain as 2018/19 at £87,006 for Lancashire County Council and £26,310 for the Lancashire County pension fund. This was in line with the scale fee set by the appointing body.</w:t>
      </w:r>
    </w:p>
    <w:p w:rsidR="004515C6" w:rsidRPr="009915CE" w:rsidRDefault="008C0F2B" w:rsidP="009915CE">
      <w:pPr>
        <w:spacing w:after="0" w:line="254" w:lineRule="auto"/>
        <w:jc w:val="both"/>
        <w:rPr>
          <w:rFonts w:ascii="Arial" w:eastAsia="Times New Roman" w:hAnsi="Arial" w:cs="Arial"/>
          <w:bCs/>
          <w:sz w:val="24"/>
          <w:szCs w:val="24"/>
          <w:lang w:eastAsia="en-GB"/>
        </w:rPr>
      </w:pPr>
    </w:p>
    <w:p w:rsidR="004515C6" w:rsidRPr="009915CE" w:rsidRDefault="009915CE" w:rsidP="009915CE">
      <w:pPr>
        <w:autoSpaceDE w:val="0"/>
        <w:autoSpaceDN w:val="0"/>
        <w:adjustRightInd w:val="0"/>
        <w:spacing w:after="0" w:line="240" w:lineRule="auto"/>
        <w:jc w:val="both"/>
        <w:rPr>
          <w:rFonts w:ascii="Arial" w:eastAsia="Times New Roman" w:hAnsi="Arial" w:cs="Arial"/>
          <w:sz w:val="24"/>
          <w:szCs w:val="24"/>
        </w:rPr>
      </w:pPr>
      <w:r w:rsidRPr="009915CE">
        <w:rPr>
          <w:rFonts w:ascii="Arial" w:eastAsia="Times New Roman" w:hAnsi="Arial" w:cs="Arial"/>
          <w:b/>
          <w:sz w:val="24"/>
          <w:szCs w:val="24"/>
        </w:rPr>
        <w:t xml:space="preserve">Resolved: </w:t>
      </w:r>
      <w:r w:rsidRPr="009915CE">
        <w:rPr>
          <w:rFonts w:ascii="Arial" w:eastAsia="Times New Roman" w:hAnsi="Arial" w:cs="Arial"/>
          <w:sz w:val="24"/>
          <w:szCs w:val="24"/>
        </w:rPr>
        <w:t xml:space="preserve">That the fees for the audit work to be undertaken by Grant Thornton in respect of Lancashire County Council and Lancashire County Pension Fund for 2019/20 be approved. </w:t>
      </w:r>
    </w:p>
    <w:p w:rsidR="004515C6" w:rsidRPr="009915CE" w:rsidRDefault="008C0F2B" w:rsidP="009915CE">
      <w:pPr>
        <w:spacing w:after="0" w:line="254" w:lineRule="auto"/>
        <w:jc w:val="both"/>
        <w:rPr>
          <w:rFonts w:ascii="Arial" w:eastAsia="Calibri" w:hAnsi="Arial" w:cs="Arial"/>
          <w:b/>
          <w:sz w:val="24"/>
          <w:szCs w:val="24"/>
        </w:rPr>
      </w:pPr>
    </w:p>
    <w:p w:rsidR="004515C6" w:rsidRPr="009915CE" w:rsidRDefault="009915CE" w:rsidP="009915CE">
      <w:pPr>
        <w:spacing w:after="0" w:line="240" w:lineRule="auto"/>
        <w:ind w:left="34"/>
        <w:jc w:val="both"/>
        <w:rPr>
          <w:rFonts w:ascii="Arial" w:eastAsia="Times New Roman" w:hAnsi="Arial" w:cs="Arial"/>
          <w:b/>
          <w:bCs/>
          <w:sz w:val="24"/>
          <w:szCs w:val="28"/>
          <w:bdr w:val="nil"/>
        </w:rPr>
      </w:pPr>
      <w:r w:rsidRPr="009915CE">
        <w:rPr>
          <w:rFonts w:ascii="Arial" w:eastAsia="Times New Roman" w:hAnsi="Arial" w:cs="Arial"/>
          <w:b/>
          <w:bCs/>
          <w:sz w:val="24"/>
          <w:szCs w:val="28"/>
          <w:bdr w:val="nil"/>
        </w:rPr>
        <w:t>Neighbourhood Wellbeing Grants Update</w:t>
      </w:r>
    </w:p>
    <w:p w:rsidR="004515C6" w:rsidRPr="009915CE" w:rsidRDefault="008C0F2B" w:rsidP="009915CE">
      <w:pPr>
        <w:spacing w:after="0" w:line="254" w:lineRule="auto"/>
        <w:jc w:val="both"/>
        <w:rPr>
          <w:rFonts w:ascii="Arial" w:eastAsia="Calibri" w:hAnsi="Arial" w:cs="Arial"/>
          <w:b/>
          <w:sz w:val="24"/>
          <w:szCs w:val="24"/>
        </w:rPr>
      </w:pPr>
    </w:p>
    <w:p w:rsidR="004515C6" w:rsidRPr="009915CE" w:rsidRDefault="009915CE" w:rsidP="009915CE">
      <w:pPr>
        <w:spacing w:after="0" w:line="240" w:lineRule="auto"/>
        <w:jc w:val="both"/>
        <w:rPr>
          <w:rFonts w:ascii="Arial" w:eastAsia="Times New Roman" w:hAnsi="Arial" w:cs="Arial"/>
          <w:bCs/>
          <w:sz w:val="24"/>
          <w:szCs w:val="24"/>
        </w:rPr>
      </w:pPr>
      <w:r w:rsidRPr="009915CE">
        <w:rPr>
          <w:rFonts w:ascii="Arial" w:eastAsia="Times New Roman" w:hAnsi="Arial" w:cs="Arial"/>
          <w:bCs/>
          <w:sz w:val="24"/>
          <w:szCs w:val="24"/>
        </w:rPr>
        <w:t xml:space="preserve">The Committee reviewed an update on the monitoring activity in relation to the Neighbourhood Wellbeing Grants awarded in 2016/17. </w:t>
      </w:r>
    </w:p>
    <w:p w:rsidR="004515C6" w:rsidRPr="009915CE" w:rsidRDefault="008C0F2B" w:rsidP="009915CE">
      <w:pPr>
        <w:spacing w:after="0" w:line="240" w:lineRule="auto"/>
        <w:jc w:val="both"/>
        <w:rPr>
          <w:rFonts w:ascii="Arial" w:eastAsia="Times New Roman" w:hAnsi="Arial" w:cs="Arial"/>
          <w:bCs/>
          <w:sz w:val="24"/>
          <w:szCs w:val="24"/>
        </w:rPr>
      </w:pPr>
    </w:p>
    <w:p w:rsidR="004515C6" w:rsidRPr="009915CE" w:rsidRDefault="009915CE" w:rsidP="009915CE">
      <w:pPr>
        <w:spacing w:after="0" w:line="240" w:lineRule="auto"/>
        <w:jc w:val="both"/>
        <w:rPr>
          <w:rFonts w:ascii="Arial" w:eastAsia="Times New Roman" w:hAnsi="Arial" w:cs="Arial"/>
          <w:bCs/>
          <w:sz w:val="24"/>
          <w:szCs w:val="24"/>
        </w:rPr>
      </w:pPr>
      <w:r w:rsidRPr="009915CE">
        <w:rPr>
          <w:rFonts w:ascii="Arial" w:eastAsia="Times New Roman" w:hAnsi="Arial" w:cs="Arial"/>
          <w:b/>
          <w:bCs/>
          <w:sz w:val="24"/>
          <w:szCs w:val="24"/>
        </w:rPr>
        <w:t xml:space="preserve">Resolved: </w:t>
      </w:r>
      <w:r w:rsidRPr="009915CE">
        <w:rPr>
          <w:rFonts w:ascii="Arial" w:eastAsia="Times New Roman" w:hAnsi="Arial" w:cs="Arial"/>
          <w:bCs/>
          <w:sz w:val="24"/>
          <w:szCs w:val="24"/>
        </w:rPr>
        <w:t>That:</w:t>
      </w:r>
    </w:p>
    <w:p w:rsidR="004515C6" w:rsidRPr="009915CE" w:rsidRDefault="008C0F2B" w:rsidP="009915CE">
      <w:pPr>
        <w:spacing w:after="0" w:line="240" w:lineRule="auto"/>
        <w:jc w:val="both"/>
        <w:rPr>
          <w:rFonts w:ascii="Arial" w:eastAsia="Times New Roman" w:hAnsi="Arial" w:cs="Arial"/>
          <w:bCs/>
          <w:sz w:val="24"/>
          <w:szCs w:val="24"/>
        </w:rPr>
      </w:pPr>
    </w:p>
    <w:p w:rsidR="004515C6" w:rsidRPr="009915CE" w:rsidRDefault="009915CE" w:rsidP="009915CE">
      <w:pPr>
        <w:numPr>
          <w:ilvl w:val="0"/>
          <w:numId w:val="5"/>
        </w:numPr>
        <w:spacing w:after="0" w:line="240" w:lineRule="auto"/>
        <w:ind w:left="720"/>
        <w:jc w:val="both"/>
        <w:rPr>
          <w:rFonts w:ascii="Arial" w:eastAsia="Times New Roman" w:hAnsi="Arial" w:cs="Arial"/>
          <w:b/>
          <w:bCs/>
          <w:sz w:val="24"/>
          <w:szCs w:val="24"/>
        </w:rPr>
      </w:pPr>
      <w:r w:rsidRPr="009915CE">
        <w:rPr>
          <w:rFonts w:ascii="Arial" w:eastAsia="Times New Roman" w:hAnsi="Arial" w:cs="Arial"/>
          <w:bCs/>
          <w:sz w:val="24"/>
          <w:szCs w:val="24"/>
        </w:rPr>
        <w:t>The update be noted and officers be thanked for their efforts in delivering the monitoring information.</w:t>
      </w:r>
    </w:p>
    <w:p w:rsidR="004515C6" w:rsidRPr="009915CE" w:rsidRDefault="008C0F2B" w:rsidP="009915CE">
      <w:pPr>
        <w:spacing w:after="0" w:line="240" w:lineRule="auto"/>
        <w:ind w:left="720"/>
        <w:jc w:val="both"/>
        <w:rPr>
          <w:rFonts w:ascii="Arial" w:eastAsia="Times New Roman" w:hAnsi="Arial" w:cs="Arial"/>
          <w:b/>
          <w:bCs/>
          <w:sz w:val="24"/>
          <w:szCs w:val="24"/>
        </w:rPr>
      </w:pPr>
    </w:p>
    <w:p w:rsidR="004515C6" w:rsidRPr="009915CE" w:rsidRDefault="009915CE" w:rsidP="009915CE">
      <w:pPr>
        <w:numPr>
          <w:ilvl w:val="0"/>
          <w:numId w:val="5"/>
        </w:numPr>
        <w:spacing w:after="0" w:line="240" w:lineRule="auto"/>
        <w:ind w:left="720"/>
        <w:jc w:val="both"/>
        <w:rPr>
          <w:rFonts w:ascii="Arial" w:eastAsia="Times New Roman" w:hAnsi="Arial" w:cs="Arial"/>
          <w:b/>
          <w:bCs/>
          <w:sz w:val="24"/>
          <w:szCs w:val="24"/>
        </w:rPr>
      </w:pPr>
      <w:r w:rsidRPr="009915CE">
        <w:rPr>
          <w:rFonts w:ascii="Arial" w:eastAsia="Times New Roman" w:hAnsi="Arial" w:cs="Arial"/>
          <w:bCs/>
          <w:sz w:val="24"/>
          <w:szCs w:val="24"/>
        </w:rPr>
        <w:t>Members of the committee be provided with an update outside of the meeting on further progress with the outstanding monitoring in due course</w:t>
      </w:r>
    </w:p>
    <w:p w:rsidR="004515C6" w:rsidRPr="009915CE" w:rsidRDefault="008C0F2B" w:rsidP="009915CE">
      <w:pPr>
        <w:spacing w:after="0" w:line="254" w:lineRule="auto"/>
        <w:jc w:val="both"/>
        <w:rPr>
          <w:rFonts w:ascii="Arial" w:eastAsia="Calibri" w:hAnsi="Arial" w:cs="Arial"/>
          <w:b/>
          <w:sz w:val="24"/>
          <w:szCs w:val="24"/>
        </w:rPr>
      </w:pPr>
    </w:p>
    <w:p w:rsidR="00BA1782" w:rsidRPr="009915CE" w:rsidRDefault="009915CE" w:rsidP="009915CE">
      <w:pPr>
        <w:spacing w:after="0" w:line="254" w:lineRule="auto"/>
        <w:jc w:val="both"/>
        <w:rPr>
          <w:rFonts w:ascii="Arial" w:eastAsia="Times New Roman" w:hAnsi="Arial" w:cs="Arial"/>
          <w:b/>
          <w:bCs/>
          <w:sz w:val="24"/>
          <w:szCs w:val="24"/>
          <w:lang w:eastAsia="en-GB"/>
        </w:rPr>
      </w:pPr>
      <w:r w:rsidRPr="009915CE">
        <w:rPr>
          <w:rFonts w:ascii="Arial" w:eastAsia="Times New Roman" w:hAnsi="Arial" w:cs="Arial"/>
          <w:b/>
          <w:bCs/>
          <w:sz w:val="24"/>
          <w:szCs w:val="24"/>
          <w:lang w:eastAsia="en-GB"/>
        </w:rPr>
        <w:t>Whistleblowing, Special Investigations and Counter Fraud Annual Report 2018/19</w:t>
      </w:r>
    </w:p>
    <w:p w:rsidR="00BA1782" w:rsidRPr="009915CE" w:rsidRDefault="008C0F2B" w:rsidP="009915CE">
      <w:pPr>
        <w:spacing w:after="0" w:line="254" w:lineRule="auto"/>
        <w:jc w:val="both"/>
        <w:rPr>
          <w:rFonts w:ascii="Arial" w:eastAsia="Times New Roman" w:hAnsi="Arial" w:cs="Arial"/>
          <w:b/>
          <w:bCs/>
          <w:sz w:val="24"/>
          <w:szCs w:val="24"/>
          <w:lang w:eastAsia="en-GB"/>
        </w:rPr>
      </w:pPr>
    </w:p>
    <w:p w:rsidR="00CE3254" w:rsidRPr="009915CE" w:rsidRDefault="009915CE" w:rsidP="009915CE">
      <w:pPr>
        <w:spacing w:after="0" w:line="240" w:lineRule="auto"/>
        <w:jc w:val="both"/>
        <w:rPr>
          <w:rFonts w:ascii="Arial" w:eastAsia="Times New Roman" w:hAnsi="Arial" w:cs="Arial"/>
          <w:bCs/>
          <w:sz w:val="24"/>
          <w:szCs w:val="24"/>
        </w:rPr>
      </w:pPr>
      <w:r w:rsidRPr="009915CE">
        <w:rPr>
          <w:rFonts w:ascii="Arial" w:eastAsia="Times New Roman" w:hAnsi="Arial" w:cs="Arial"/>
          <w:bCs/>
          <w:sz w:val="24"/>
          <w:szCs w:val="24"/>
        </w:rPr>
        <w:t>(Exempt information as defined in Paragraphs 2, 3 and 7 of Part 1 of Schedule 12A to the Local Government Act, 1972. It was considered that in all the circumstances of the case the public interest in maintaining the exemption outweighed the public interests in disclosing the information).</w:t>
      </w:r>
    </w:p>
    <w:p w:rsidR="00CE3254" w:rsidRPr="009915CE" w:rsidRDefault="008C0F2B" w:rsidP="009915CE">
      <w:pPr>
        <w:spacing w:after="0" w:line="254" w:lineRule="auto"/>
        <w:jc w:val="both"/>
        <w:rPr>
          <w:rFonts w:ascii="Arial" w:eastAsia="Times New Roman" w:hAnsi="Arial" w:cs="Arial"/>
          <w:bCs/>
          <w:sz w:val="24"/>
          <w:szCs w:val="24"/>
        </w:rPr>
      </w:pPr>
    </w:p>
    <w:p w:rsidR="00BA1782" w:rsidRPr="009915CE" w:rsidRDefault="009915CE" w:rsidP="009915CE">
      <w:pPr>
        <w:spacing w:after="0" w:line="254" w:lineRule="auto"/>
        <w:jc w:val="both"/>
        <w:rPr>
          <w:rFonts w:ascii="Arial" w:eastAsia="Times New Roman" w:hAnsi="Arial" w:cs="Arial"/>
          <w:bCs/>
          <w:sz w:val="24"/>
          <w:szCs w:val="24"/>
        </w:rPr>
      </w:pPr>
      <w:r w:rsidRPr="009915CE">
        <w:rPr>
          <w:rFonts w:ascii="Arial" w:eastAsia="Times New Roman" w:hAnsi="Arial" w:cs="Arial"/>
          <w:bCs/>
          <w:sz w:val="24"/>
          <w:szCs w:val="24"/>
        </w:rPr>
        <w:t>The Committee considered a report which reviewed the assessment of fraud risks and potential harm to the council from fraud and corruption.</w:t>
      </w:r>
    </w:p>
    <w:p w:rsidR="00BA1782" w:rsidRPr="009915CE" w:rsidRDefault="008C0F2B" w:rsidP="009915CE">
      <w:pPr>
        <w:spacing w:after="0" w:line="254" w:lineRule="auto"/>
        <w:jc w:val="both"/>
        <w:rPr>
          <w:rFonts w:ascii="Arial" w:eastAsia="Times New Roman" w:hAnsi="Arial" w:cs="Arial"/>
          <w:bCs/>
          <w:sz w:val="24"/>
          <w:szCs w:val="24"/>
        </w:rPr>
      </w:pPr>
    </w:p>
    <w:p w:rsidR="00BA1782" w:rsidRPr="009915CE" w:rsidRDefault="009915CE" w:rsidP="009915CE">
      <w:pPr>
        <w:spacing w:after="0" w:line="240" w:lineRule="auto"/>
        <w:jc w:val="both"/>
        <w:rPr>
          <w:rFonts w:ascii="Arial" w:eastAsia="Calibri" w:hAnsi="Arial" w:cs="Arial"/>
          <w:b/>
          <w:sz w:val="24"/>
          <w:szCs w:val="24"/>
        </w:rPr>
      </w:pPr>
      <w:r w:rsidRPr="009915CE">
        <w:rPr>
          <w:rFonts w:ascii="Arial" w:eastAsia="Times New Roman" w:hAnsi="Arial" w:cs="Arial"/>
          <w:b/>
          <w:sz w:val="24"/>
          <w:szCs w:val="24"/>
        </w:rPr>
        <w:t xml:space="preserve">Resolved:  </w:t>
      </w:r>
      <w:r w:rsidRPr="009915CE">
        <w:rPr>
          <w:rFonts w:ascii="Arial" w:eastAsia="Times New Roman" w:hAnsi="Arial" w:cs="Arial"/>
          <w:bCs/>
          <w:sz w:val="24"/>
          <w:szCs w:val="24"/>
        </w:rPr>
        <w:t>That the annual report for 2018/19 on whistleblowing, special investigations and counter fraud be noted.</w:t>
      </w:r>
    </w:p>
    <w:sectPr w:rsidR="00BA1782" w:rsidRPr="00991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21DBA"/>
    <w:multiLevelType w:val="hybridMultilevel"/>
    <w:tmpl w:val="3E0CAB6A"/>
    <w:lvl w:ilvl="0" w:tplc="DA241FE0">
      <w:start w:val="1"/>
      <w:numFmt w:val="lowerRoman"/>
      <w:lvlText w:val="(%1)"/>
      <w:lvlJc w:val="left"/>
      <w:pPr>
        <w:ind w:left="1080" w:hanging="720"/>
      </w:pPr>
      <w:rPr>
        <w:rFonts w:hint="default"/>
        <w:b w:val="0"/>
      </w:rPr>
    </w:lvl>
    <w:lvl w:ilvl="1" w:tplc="3D1CD94C" w:tentative="1">
      <w:start w:val="1"/>
      <w:numFmt w:val="lowerLetter"/>
      <w:lvlText w:val="%2."/>
      <w:lvlJc w:val="left"/>
      <w:pPr>
        <w:ind w:left="1440" w:hanging="360"/>
      </w:pPr>
    </w:lvl>
    <w:lvl w:ilvl="2" w:tplc="FA18F926" w:tentative="1">
      <w:start w:val="1"/>
      <w:numFmt w:val="lowerRoman"/>
      <w:lvlText w:val="%3."/>
      <w:lvlJc w:val="right"/>
      <w:pPr>
        <w:ind w:left="2160" w:hanging="180"/>
      </w:pPr>
    </w:lvl>
    <w:lvl w:ilvl="3" w:tplc="EE2CB68E" w:tentative="1">
      <w:start w:val="1"/>
      <w:numFmt w:val="decimal"/>
      <w:lvlText w:val="%4."/>
      <w:lvlJc w:val="left"/>
      <w:pPr>
        <w:ind w:left="2880" w:hanging="360"/>
      </w:pPr>
    </w:lvl>
    <w:lvl w:ilvl="4" w:tplc="18D2A110" w:tentative="1">
      <w:start w:val="1"/>
      <w:numFmt w:val="lowerLetter"/>
      <w:lvlText w:val="%5."/>
      <w:lvlJc w:val="left"/>
      <w:pPr>
        <w:ind w:left="3600" w:hanging="360"/>
      </w:pPr>
    </w:lvl>
    <w:lvl w:ilvl="5" w:tplc="5472F006" w:tentative="1">
      <w:start w:val="1"/>
      <w:numFmt w:val="lowerRoman"/>
      <w:lvlText w:val="%6."/>
      <w:lvlJc w:val="right"/>
      <w:pPr>
        <w:ind w:left="4320" w:hanging="180"/>
      </w:pPr>
    </w:lvl>
    <w:lvl w:ilvl="6" w:tplc="AFCA8BBE" w:tentative="1">
      <w:start w:val="1"/>
      <w:numFmt w:val="decimal"/>
      <w:lvlText w:val="%7."/>
      <w:lvlJc w:val="left"/>
      <w:pPr>
        <w:ind w:left="5040" w:hanging="360"/>
      </w:pPr>
    </w:lvl>
    <w:lvl w:ilvl="7" w:tplc="7E249556" w:tentative="1">
      <w:start w:val="1"/>
      <w:numFmt w:val="lowerLetter"/>
      <w:lvlText w:val="%8."/>
      <w:lvlJc w:val="left"/>
      <w:pPr>
        <w:ind w:left="5760" w:hanging="360"/>
      </w:pPr>
    </w:lvl>
    <w:lvl w:ilvl="8" w:tplc="942279E2" w:tentative="1">
      <w:start w:val="1"/>
      <w:numFmt w:val="lowerRoman"/>
      <w:lvlText w:val="%9."/>
      <w:lvlJc w:val="right"/>
      <w:pPr>
        <w:ind w:left="6480" w:hanging="180"/>
      </w:pPr>
    </w:lvl>
  </w:abstractNum>
  <w:abstractNum w:abstractNumId="1" w15:restartNumberingAfterBreak="0">
    <w:nsid w:val="28784D72"/>
    <w:multiLevelType w:val="hybridMultilevel"/>
    <w:tmpl w:val="B29A2D88"/>
    <w:lvl w:ilvl="0" w:tplc="32868BDE">
      <w:start w:val="1"/>
      <w:numFmt w:val="lowerRoman"/>
      <w:lvlText w:val="(%1)"/>
      <w:lvlJc w:val="left"/>
      <w:pPr>
        <w:ind w:left="1080" w:hanging="720"/>
      </w:pPr>
      <w:rPr>
        <w:rFonts w:hint="default"/>
        <w:b w:val="0"/>
      </w:rPr>
    </w:lvl>
    <w:lvl w:ilvl="1" w:tplc="28C8029A" w:tentative="1">
      <w:start w:val="1"/>
      <w:numFmt w:val="lowerLetter"/>
      <w:lvlText w:val="%2."/>
      <w:lvlJc w:val="left"/>
      <w:pPr>
        <w:ind w:left="1440" w:hanging="360"/>
      </w:pPr>
    </w:lvl>
    <w:lvl w:ilvl="2" w:tplc="40A44612" w:tentative="1">
      <w:start w:val="1"/>
      <w:numFmt w:val="lowerRoman"/>
      <w:lvlText w:val="%3."/>
      <w:lvlJc w:val="right"/>
      <w:pPr>
        <w:ind w:left="2160" w:hanging="180"/>
      </w:pPr>
    </w:lvl>
    <w:lvl w:ilvl="3" w:tplc="819240B8" w:tentative="1">
      <w:start w:val="1"/>
      <w:numFmt w:val="decimal"/>
      <w:lvlText w:val="%4."/>
      <w:lvlJc w:val="left"/>
      <w:pPr>
        <w:ind w:left="2880" w:hanging="360"/>
      </w:pPr>
    </w:lvl>
    <w:lvl w:ilvl="4" w:tplc="4134FA56" w:tentative="1">
      <w:start w:val="1"/>
      <w:numFmt w:val="lowerLetter"/>
      <w:lvlText w:val="%5."/>
      <w:lvlJc w:val="left"/>
      <w:pPr>
        <w:ind w:left="3600" w:hanging="360"/>
      </w:pPr>
    </w:lvl>
    <w:lvl w:ilvl="5" w:tplc="5FD01C86" w:tentative="1">
      <w:start w:val="1"/>
      <w:numFmt w:val="lowerRoman"/>
      <w:lvlText w:val="%6."/>
      <w:lvlJc w:val="right"/>
      <w:pPr>
        <w:ind w:left="4320" w:hanging="180"/>
      </w:pPr>
    </w:lvl>
    <w:lvl w:ilvl="6" w:tplc="B7801C3E" w:tentative="1">
      <w:start w:val="1"/>
      <w:numFmt w:val="decimal"/>
      <w:lvlText w:val="%7."/>
      <w:lvlJc w:val="left"/>
      <w:pPr>
        <w:ind w:left="5040" w:hanging="360"/>
      </w:pPr>
    </w:lvl>
    <w:lvl w:ilvl="7" w:tplc="BE265118" w:tentative="1">
      <w:start w:val="1"/>
      <w:numFmt w:val="lowerLetter"/>
      <w:lvlText w:val="%8."/>
      <w:lvlJc w:val="left"/>
      <w:pPr>
        <w:ind w:left="5760" w:hanging="360"/>
      </w:pPr>
    </w:lvl>
    <w:lvl w:ilvl="8" w:tplc="7CF418A2" w:tentative="1">
      <w:start w:val="1"/>
      <w:numFmt w:val="lowerRoman"/>
      <w:lvlText w:val="%9."/>
      <w:lvlJc w:val="right"/>
      <w:pPr>
        <w:ind w:left="6480" w:hanging="180"/>
      </w:pPr>
    </w:lvl>
  </w:abstractNum>
  <w:abstractNum w:abstractNumId="2" w15:restartNumberingAfterBreak="0">
    <w:nsid w:val="35C86CE8"/>
    <w:multiLevelType w:val="hybridMultilevel"/>
    <w:tmpl w:val="F742479A"/>
    <w:lvl w:ilvl="0" w:tplc="A9FA7FE8">
      <w:start w:val="1"/>
      <w:numFmt w:val="lowerRoman"/>
      <w:lvlText w:val="(%1)"/>
      <w:lvlJc w:val="left"/>
      <w:pPr>
        <w:ind w:left="1080" w:hanging="720"/>
      </w:pPr>
      <w:rPr>
        <w:rFonts w:ascii="ArialMT" w:hAnsi="ArialMT" w:cs="ArialMT" w:hint="default"/>
        <w:b w:val="0"/>
      </w:rPr>
    </w:lvl>
    <w:lvl w:ilvl="1" w:tplc="49546990" w:tentative="1">
      <w:start w:val="1"/>
      <w:numFmt w:val="lowerLetter"/>
      <w:lvlText w:val="%2."/>
      <w:lvlJc w:val="left"/>
      <w:pPr>
        <w:ind w:left="1440" w:hanging="360"/>
      </w:pPr>
    </w:lvl>
    <w:lvl w:ilvl="2" w:tplc="4D6EC3C8" w:tentative="1">
      <w:start w:val="1"/>
      <w:numFmt w:val="lowerRoman"/>
      <w:lvlText w:val="%3."/>
      <w:lvlJc w:val="right"/>
      <w:pPr>
        <w:ind w:left="2160" w:hanging="180"/>
      </w:pPr>
    </w:lvl>
    <w:lvl w:ilvl="3" w:tplc="56A09428" w:tentative="1">
      <w:start w:val="1"/>
      <w:numFmt w:val="decimal"/>
      <w:lvlText w:val="%4."/>
      <w:lvlJc w:val="left"/>
      <w:pPr>
        <w:ind w:left="2880" w:hanging="360"/>
      </w:pPr>
    </w:lvl>
    <w:lvl w:ilvl="4" w:tplc="60BC9400" w:tentative="1">
      <w:start w:val="1"/>
      <w:numFmt w:val="lowerLetter"/>
      <w:lvlText w:val="%5."/>
      <w:lvlJc w:val="left"/>
      <w:pPr>
        <w:ind w:left="3600" w:hanging="360"/>
      </w:pPr>
    </w:lvl>
    <w:lvl w:ilvl="5" w:tplc="47EEFF40" w:tentative="1">
      <w:start w:val="1"/>
      <w:numFmt w:val="lowerRoman"/>
      <w:lvlText w:val="%6."/>
      <w:lvlJc w:val="right"/>
      <w:pPr>
        <w:ind w:left="4320" w:hanging="180"/>
      </w:pPr>
    </w:lvl>
    <w:lvl w:ilvl="6" w:tplc="CF769396" w:tentative="1">
      <w:start w:val="1"/>
      <w:numFmt w:val="decimal"/>
      <w:lvlText w:val="%7."/>
      <w:lvlJc w:val="left"/>
      <w:pPr>
        <w:ind w:left="5040" w:hanging="360"/>
      </w:pPr>
    </w:lvl>
    <w:lvl w:ilvl="7" w:tplc="72EE7B38" w:tentative="1">
      <w:start w:val="1"/>
      <w:numFmt w:val="lowerLetter"/>
      <w:lvlText w:val="%8."/>
      <w:lvlJc w:val="left"/>
      <w:pPr>
        <w:ind w:left="5760" w:hanging="360"/>
      </w:pPr>
    </w:lvl>
    <w:lvl w:ilvl="8" w:tplc="989C4838" w:tentative="1">
      <w:start w:val="1"/>
      <w:numFmt w:val="lowerRoman"/>
      <w:lvlText w:val="%9."/>
      <w:lvlJc w:val="right"/>
      <w:pPr>
        <w:ind w:left="6480" w:hanging="180"/>
      </w:pPr>
    </w:lvl>
  </w:abstractNum>
  <w:abstractNum w:abstractNumId="3" w15:restartNumberingAfterBreak="0">
    <w:nsid w:val="75410733"/>
    <w:multiLevelType w:val="hybridMultilevel"/>
    <w:tmpl w:val="8A986134"/>
    <w:lvl w:ilvl="0" w:tplc="9CB65BEE">
      <w:start w:val="1"/>
      <w:numFmt w:val="lowerRoman"/>
      <w:lvlText w:val="(%1)"/>
      <w:lvlJc w:val="left"/>
      <w:pPr>
        <w:ind w:left="1080" w:hanging="720"/>
      </w:pPr>
      <w:rPr>
        <w:rFonts w:ascii="ArialMT" w:hAnsi="ArialMT" w:cs="ArialMT" w:hint="default"/>
        <w:b w:val="0"/>
      </w:rPr>
    </w:lvl>
    <w:lvl w:ilvl="1" w:tplc="54E8A270">
      <w:start w:val="1"/>
      <w:numFmt w:val="lowerLetter"/>
      <w:lvlText w:val="%2."/>
      <w:lvlJc w:val="left"/>
      <w:pPr>
        <w:ind w:left="1440" w:hanging="360"/>
      </w:pPr>
    </w:lvl>
    <w:lvl w:ilvl="2" w:tplc="3DB4AEBE">
      <w:start w:val="1"/>
      <w:numFmt w:val="lowerRoman"/>
      <w:lvlText w:val="%3."/>
      <w:lvlJc w:val="right"/>
      <w:pPr>
        <w:ind w:left="2160" w:hanging="180"/>
      </w:pPr>
    </w:lvl>
    <w:lvl w:ilvl="3" w:tplc="27904C1A">
      <w:start w:val="1"/>
      <w:numFmt w:val="decimal"/>
      <w:lvlText w:val="%4."/>
      <w:lvlJc w:val="left"/>
      <w:pPr>
        <w:ind w:left="2880" w:hanging="360"/>
      </w:pPr>
    </w:lvl>
    <w:lvl w:ilvl="4" w:tplc="D80A7984">
      <w:start w:val="1"/>
      <w:numFmt w:val="lowerLetter"/>
      <w:lvlText w:val="%5."/>
      <w:lvlJc w:val="left"/>
      <w:pPr>
        <w:ind w:left="3600" w:hanging="360"/>
      </w:pPr>
    </w:lvl>
    <w:lvl w:ilvl="5" w:tplc="35B0FA4A">
      <w:start w:val="1"/>
      <w:numFmt w:val="lowerRoman"/>
      <w:lvlText w:val="%6."/>
      <w:lvlJc w:val="right"/>
      <w:pPr>
        <w:ind w:left="4320" w:hanging="180"/>
      </w:pPr>
    </w:lvl>
    <w:lvl w:ilvl="6" w:tplc="A9828416">
      <w:start w:val="1"/>
      <w:numFmt w:val="decimal"/>
      <w:lvlText w:val="%7."/>
      <w:lvlJc w:val="left"/>
      <w:pPr>
        <w:ind w:left="5040" w:hanging="360"/>
      </w:pPr>
    </w:lvl>
    <w:lvl w:ilvl="7" w:tplc="D79ABE1E">
      <w:start w:val="1"/>
      <w:numFmt w:val="lowerLetter"/>
      <w:lvlText w:val="%8."/>
      <w:lvlJc w:val="left"/>
      <w:pPr>
        <w:ind w:left="5760" w:hanging="360"/>
      </w:pPr>
    </w:lvl>
    <w:lvl w:ilvl="8" w:tplc="218AF32C">
      <w:start w:val="1"/>
      <w:numFmt w:val="lowerRoman"/>
      <w:lvlText w:val="%9."/>
      <w:lvlJc w:val="right"/>
      <w:pPr>
        <w:ind w:left="6480" w:hanging="180"/>
      </w:pPr>
    </w:lvl>
  </w:abstractNum>
  <w:abstractNum w:abstractNumId="4" w15:restartNumberingAfterBreak="0">
    <w:nsid w:val="758C434B"/>
    <w:multiLevelType w:val="hybridMultilevel"/>
    <w:tmpl w:val="99107906"/>
    <w:lvl w:ilvl="0" w:tplc="D0B2E462">
      <w:start w:val="1"/>
      <w:numFmt w:val="lowerRoman"/>
      <w:lvlText w:val="(%1)"/>
      <w:lvlJc w:val="left"/>
      <w:pPr>
        <w:ind w:left="1080" w:hanging="720"/>
      </w:pPr>
      <w:rPr>
        <w:rFonts w:hint="default"/>
      </w:rPr>
    </w:lvl>
    <w:lvl w:ilvl="1" w:tplc="3F449352" w:tentative="1">
      <w:start w:val="1"/>
      <w:numFmt w:val="lowerLetter"/>
      <w:lvlText w:val="%2."/>
      <w:lvlJc w:val="left"/>
      <w:pPr>
        <w:ind w:left="1440" w:hanging="360"/>
      </w:pPr>
    </w:lvl>
    <w:lvl w:ilvl="2" w:tplc="579088E0" w:tentative="1">
      <w:start w:val="1"/>
      <w:numFmt w:val="lowerRoman"/>
      <w:lvlText w:val="%3."/>
      <w:lvlJc w:val="right"/>
      <w:pPr>
        <w:ind w:left="2160" w:hanging="180"/>
      </w:pPr>
    </w:lvl>
    <w:lvl w:ilvl="3" w:tplc="86980080" w:tentative="1">
      <w:start w:val="1"/>
      <w:numFmt w:val="decimal"/>
      <w:lvlText w:val="%4."/>
      <w:lvlJc w:val="left"/>
      <w:pPr>
        <w:ind w:left="2880" w:hanging="360"/>
      </w:pPr>
    </w:lvl>
    <w:lvl w:ilvl="4" w:tplc="8ACC21F4" w:tentative="1">
      <w:start w:val="1"/>
      <w:numFmt w:val="lowerLetter"/>
      <w:lvlText w:val="%5."/>
      <w:lvlJc w:val="left"/>
      <w:pPr>
        <w:ind w:left="3600" w:hanging="360"/>
      </w:pPr>
    </w:lvl>
    <w:lvl w:ilvl="5" w:tplc="1792C332" w:tentative="1">
      <w:start w:val="1"/>
      <w:numFmt w:val="lowerRoman"/>
      <w:lvlText w:val="%6."/>
      <w:lvlJc w:val="right"/>
      <w:pPr>
        <w:ind w:left="4320" w:hanging="180"/>
      </w:pPr>
    </w:lvl>
    <w:lvl w:ilvl="6" w:tplc="1058561E" w:tentative="1">
      <w:start w:val="1"/>
      <w:numFmt w:val="decimal"/>
      <w:lvlText w:val="%7."/>
      <w:lvlJc w:val="left"/>
      <w:pPr>
        <w:ind w:left="5040" w:hanging="360"/>
      </w:pPr>
    </w:lvl>
    <w:lvl w:ilvl="7" w:tplc="3904BE78" w:tentative="1">
      <w:start w:val="1"/>
      <w:numFmt w:val="lowerLetter"/>
      <w:lvlText w:val="%8."/>
      <w:lvlJc w:val="left"/>
      <w:pPr>
        <w:ind w:left="5760" w:hanging="360"/>
      </w:pPr>
    </w:lvl>
    <w:lvl w:ilvl="8" w:tplc="9C9212F2"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56"/>
    <w:rsid w:val="00306B56"/>
    <w:rsid w:val="008C0F2B"/>
    <w:rsid w:val="0099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00AE"/>
  <w15:docId w15:val="{7BE97CB1-7D47-4DD7-A840-F62E1571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D4"/>
    <w:pPr>
      <w:ind w:left="720"/>
      <w:contextualSpacing/>
    </w:pPr>
  </w:style>
  <w:style w:type="character" w:styleId="Hyperlink">
    <w:name w:val="Hyperlink"/>
    <w:basedOn w:val="DefaultParagraphFont"/>
    <w:uiPriority w:val="99"/>
    <w:unhideWhenUsed/>
    <w:rsid w:val="00AC52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Gorman, Dave</cp:lastModifiedBy>
  <cp:revision>8</cp:revision>
  <dcterms:created xsi:type="dcterms:W3CDTF">2019-06-17T16:10:00Z</dcterms:created>
  <dcterms:modified xsi:type="dcterms:W3CDTF">2019-07-09T13:39:00Z</dcterms:modified>
</cp:coreProperties>
</file>